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黔西县中等职业学校</w:t>
      </w:r>
    </w:p>
    <w:p>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护理专业（三年制）</w:t>
      </w:r>
      <w:r>
        <w:rPr>
          <w:rFonts w:hint="eastAsia" w:ascii="仿宋" w:hAnsi="仿宋" w:eastAsia="仿宋" w:cs="仿宋"/>
          <w:b/>
          <w:color w:val="auto"/>
          <w:sz w:val="32"/>
          <w:szCs w:val="32"/>
          <w:lang w:eastAsia="zh-CN"/>
        </w:rPr>
        <w:t>培养</w:t>
      </w:r>
      <w:r>
        <w:rPr>
          <w:rFonts w:hint="eastAsia" w:ascii="仿宋" w:hAnsi="仿宋" w:eastAsia="仿宋" w:cs="仿宋"/>
          <w:b/>
          <w:color w:val="auto"/>
          <w:sz w:val="32"/>
          <w:szCs w:val="32"/>
        </w:rPr>
        <w:t>方案</w:t>
      </w:r>
    </w:p>
    <w:p>
      <w:pPr>
        <w:spacing w:line="360" w:lineRule="auto"/>
        <w:jc w:val="center"/>
        <w:rPr>
          <w:rFonts w:hint="eastAsia" w:ascii="仿宋" w:hAnsi="仿宋" w:eastAsia="仿宋" w:cs="仿宋"/>
          <w:b/>
          <w:sz w:val="32"/>
          <w:szCs w:val="32"/>
        </w:rPr>
      </w:pPr>
    </w:p>
    <w:p>
      <w:pPr>
        <w:spacing w:line="360" w:lineRule="auto"/>
        <w:rPr>
          <w:rFonts w:hint="eastAsia" w:ascii="仿宋" w:hAnsi="仿宋" w:eastAsia="仿宋" w:cs="仿宋"/>
          <w:b/>
          <w:sz w:val="28"/>
          <w:szCs w:val="28"/>
          <w:lang w:eastAsia="zh-CN"/>
        </w:rPr>
      </w:pPr>
      <w:r>
        <w:rPr>
          <w:rFonts w:hint="eastAsia" w:ascii="仿宋" w:hAnsi="仿宋" w:eastAsia="仿宋" w:cs="仿宋"/>
          <w:b/>
          <w:sz w:val="28"/>
          <w:szCs w:val="28"/>
        </w:rPr>
        <w:t>一、专业名称</w:t>
      </w:r>
      <w:r>
        <w:rPr>
          <w:rFonts w:hint="eastAsia" w:ascii="仿宋" w:hAnsi="仿宋" w:eastAsia="仿宋" w:cs="仿宋"/>
          <w:b/>
          <w:sz w:val="28"/>
          <w:szCs w:val="28"/>
          <w:lang w:eastAsia="zh-CN"/>
        </w:rPr>
        <w:t>及代码</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（一）专业名称：护理</w:t>
      </w:r>
    </w:p>
    <w:p>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eastAsia="zh-CN"/>
        </w:rPr>
        <w:t>（二）专业代码：</w:t>
      </w:r>
      <w:r>
        <w:rPr>
          <w:rFonts w:hint="eastAsia" w:ascii="仿宋" w:hAnsi="仿宋" w:eastAsia="仿宋" w:cs="仿宋"/>
          <w:sz w:val="28"/>
          <w:szCs w:val="28"/>
          <w:lang w:val="en-US" w:eastAsia="zh-CN"/>
        </w:rPr>
        <w:t>100100</w:t>
      </w:r>
    </w:p>
    <w:p>
      <w:p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二、入学要求</w:t>
      </w:r>
    </w:p>
    <w:p>
      <w:pPr>
        <w:spacing w:line="360" w:lineRule="auto"/>
        <w:ind w:firstLine="561"/>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初中毕业生或具有同等学历者</w:t>
      </w:r>
    </w:p>
    <w:p>
      <w:p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三、修业年限</w:t>
      </w:r>
    </w:p>
    <w:p>
      <w:pPr>
        <w:numPr>
          <w:ilvl w:val="0"/>
          <w:numId w:val="0"/>
        </w:numPr>
        <w:spacing w:line="360" w:lineRule="auto"/>
        <w:ind w:firstLine="5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三年</w:t>
      </w:r>
    </w:p>
    <w:p>
      <w:p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四、职业面向</w:t>
      </w:r>
    </w:p>
    <w:tbl>
      <w:tblPr>
        <w:tblStyle w:val="10"/>
        <w:tblpPr w:leftFromText="180" w:rightFromText="180" w:vertAnchor="text" w:horzAnchor="page" w:tblpX="1387" w:tblpY="418"/>
        <w:tblOverlap w:val="never"/>
        <w:tblW w:w="10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730"/>
        <w:gridCol w:w="4074"/>
        <w:gridCol w:w="2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序号</w:t>
            </w:r>
          </w:p>
        </w:tc>
        <w:tc>
          <w:tcPr>
            <w:tcW w:w="2730"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对应职业（岗位）</w:t>
            </w:r>
          </w:p>
        </w:tc>
        <w:tc>
          <w:tcPr>
            <w:tcW w:w="4074"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职业资格证书举例</w:t>
            </w:r>
          </w:p>
        </w:tc>
        <w:tc>
          <w:tcPr>
            <w:tcW w:w="2391"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专业（技能）方向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1</w:t>
            </w:r>
          </w:p>
        </w:tc>
        <w:tc>
          <w:tcPr>
            <w:tcW w:w="2730"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w:t>
            </w:r>
          </w:p>
        </w:tc>
        <w:tc>
          <w:tcPr>
            <w:tcW w:w="4074"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护士执业资格</w:t>
            </w:r>
          </w:p>
        </w:tc>
        <w:tc>
          <w:tcPr>
            <w:tcW w:w="2391"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临床护理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2</w:t>
            </w:r>
          </w:p>
        </w:tc>
        <w:tc>
          <w:tcPr>
            <w:tcW w:w="2730"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护士、医疗救护员</w:t>
            </w:r>
          </w:p>
        </w:tc>
        <w:tc>
          <w:tcPr>
            <w:tcW w:w="4074"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护士执业资格、医疗救护员资格</w:t>
            </w:r>
          </w:p>
        </w:tc>
        <w:tc>
          <w:tcPr>
            <w:tcW w:w="2391"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急救护理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3</w:t>
            </w:r>
          </w:p>
        </w:tc>
        <w:tc>
          <w:tcPr>
            <w:tcW w:w="2730"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护士、护理员</w:t>
            </w:r>
          </w:p>
        </w:tc>
        <w:tc>
          <w:tcPr>
            <w:tcW w:w="4074"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护士执业资格</w:t>
            </w:r>
          </w:p>
        </w:tc>
        <w:tc>
          <w:tcPr>
            <w:tcW w:w="2391"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社区护理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4</w:t>
            </w:r>
          </w:p>
        </w:tc>
        <w:tc>
          <w:tcPr>
            <w:tcW w:w="2730"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护士、医疗护理员</w:t>
            </w:r>
          </w:p>
        </w:tc>
        <w:tc>
          <w:tcPr>
            <w:tcW w:w="4074"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护士职业资格、养老护理员资格</w:t>
            </w:r>
          </w:p>
        </w:tc>
        <w:tc>
          <w:tcPr>
            <w:tcW w:w="2391" w:type="dxa"/>
          </w:tcPr>
          <w:p>
            <w:pPr>
              <w:spacing w:line="360" w:lineRule="auto"/>
              <w:jc w:val="center"/>
              <w:rPr>
                <w:rFonts w:hint="eastAsia" w:ascii="仿宋" w:hAnsi="仿宋" w:eastAsia="仿宋" w:cs="仿宋"/>
                <w:b w:val="0"/>
                <w:bCs/>
                <w:sz w:val="28"/>
                <w:szCs w:val="28"/>
                <w:vertAlign w:val="baseline"/>
                <w:lang w:val="en-US" w:eastAsia="zh-CN"/>
              </w:rPr>
            </w:pPr>
            <w:r>
              <w:rPr>
                <w:rFonts w:hint="eastAsia" w:ascii="仿宋" w:hAnsi="仿宋" w:eastAsia="仿宋" w:cs="仿宋"/>
                <w:b w:val="0"/>
                <w:bCs/>
                <w:sz w:val="28"/>
                <w:szCs w:val="28"/>
                <w:vertAlign w:val="baseline"/>
                <w:lang w:val="en-US" w:eastAsia="zh-CN"/>
              </w:rPr>
              <w:t>老年护理</w:t>
            </w:r>
          </w:p>
        </w:tc>
      </w:tr>
    </w:tbl>
    <w:p>
      <w:pPr>
        <w:spacing w:line="360" w:lineRule="auto"/>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sz w:val="28"/>
          <w:szCs w:val="28"/>
        </w:rPr>
      </w:pPr>
      <w:r>
        <w:rPr>
          <w:rFonts w:hint="eastAsia" w:ascii="仿宋" w:hAnsi="仿宋" w:eastAsia="仿宋" w:cs="仿宋"/>
          <w:b/>
          <w:sz w:val="28"/>
          <w:szCs w:val="28"/>
          <w:lang w:eastAsia="zh-CN"/>
        </w:rPr>
        <w:t>五、</w:t>
      </w:r>
      <w:r>
        <w:rPr>
          <w:rFonts w:hint="eastAsia" w:ascii="仿宋" w:hAnsi="仿宋" w:eastAsia="仿宋" w:cs="仿宋"/>
          <w:b/>
          <w:sz w:val="28"/>
          <w:szCs w:val="28"/>
        </w:rPr>
        <w:t>培养目标与规格</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rPr>
        <w:t>（一）培养目标：</w:t>
      </w:r>
    </w:p>
    <w:p>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贯彻执行国家教育、卫生工作方针，坚持“以服务为宗旨，以就业为导向，以能力为本位，以岗位需求为标准”的原则，</w:t>
      </w:r>
      <w:r>
        <w:rPr>
          <w:rFonts w:hint="eastAsia" w:ascii="仿宋" w:hAnsi="仿宋" w:eastAsia="仿宋" w:cs="仿宋"/>
          <w:color w:val="000000"/>
          <w:sz w:val="28"/>
          <w:szCs w:val="28"/>
          <w:lang w:eastAsia="zh-CN"/>
        </w:rPr>
        <w:t>培养正确人生观及社会主义核心价值观，</w:t>
      </w:r>
      <w:r>
        <w:rPr>
          <w:rFonts w:hint="eastAsia" w:ascii="仿宋" w:hAnsi="仿宋" w:eastAsia="仿宋" w:cs="仿宋"/>
          <w:color w:val="000000"/>
          <w:sz w:val="28"/>
          <w:szCs w:val="28"/>
        </w:rPr>
        <w:t>培养与我国社会主义现代化建设要求相适应，与就业岗位要求相符合的德、智、体、美、劳全面发展的并具有良好职业素质、职业道德和敬业精神，能</w:t>
      </w:r>
      <w:r>
        <w:rPr>
          <w:rFonts w:hint="eastAsia" w:ascii="仿宋" w:hAnsi="仿宋" w:eastAsia="仿宋" w:cs="仿宋"/>
          <w:sz w:val="28"/>
          <w:szCs w:val="28"/>
        </w:rPr>
        <w:t>具有一定科学文化素养、专业理论知识和熟练的护理操作技能，具备良好的</w:t>
      </w:r>
      <w:r>
        <w:rPr>
          <w:rFonts w:hint="eastAsia" w:ascii="仿宋" w:hAnsi="仿宋" w:eastAsia="仿宋" w:cs="仿宋"/>
          <w:color w:val="000000"/>
          <w:sz w:val="28"/>
          <w:szCs w:val="28"/>
        </w:rPr>
        <w:t>沟通协调及团队合作能力，心理健康、人格健康及身体健康的具有职业生涯发展基础的可持续发展的实用型、服务型、技能型中职护理专门人才。</w:t>
      </w:r>
    </w:p>
    <w:p>
      <w:pPr>
        <w:spacing w:line="360" w:lineRule="auto"/>
        <w:ind w:firstLine="562" w:firstLineChars="200"/>
        <w:rPr>
          <w:rFonts w:hint="eastAsia" w:ascii="仿宋" w:hAnsi="仿宋" w:eastAsia="仿宋" w:cs="仿宋"/>
          <w:b/>
          <w:sz w:val="28"/>
          <w:szCs w:val="28"/>
        </w:rPr>
      </w:pPr>
      <w:r>
        <w:rPr>
          <w:rFonts w:hint="eastAsia" w:ascii="仿宋" w:hAnsi="仿宋" w:eastAsia="仿宋" w:cs="仿宋"/>
          <w:b/>
          <w:sz w:val="28"/>
          <w:szCs w:val="28"/>
        </w:rPr>
        <w:t>1.知识要求</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（1）掌握现代护理学的基础理论和基本知识，掌握急、慢性和重症病人的护理原则与急救的护理配合；了解护理学科和医学技术发展动态。　　　　　　　　　　　　</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（2）掌握护理服务所必须的基础医学、临床医学、社会、人文等学科知识并能综合有效地运用于护理工作中。</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（3）掌握社区卫生服务的基本知识、方法。</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（4）具备必需的医疗卫生法规知识，熟悉国家卫生工作方针、政策及法规，在职业活动中学会用法律保护护理对象和自身的权益。</w:t>
      </w:r>
    </w:p>
    <w:p>
      <w:pPr>
        <w:spacing w:line="360" w:lineRule="auto"/>
        <w:rPr>
          <w:rFonts w:hint="eastAsia" w:ascii="仿宋" w:hAnsi="仿宋" w:eastAsia="仿宋" w:cs="仿宋"/>
          <w:b/>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b/>
          <w:color w:val="000000"/>
          <w:sz w:val="28"/>
          <w:szCs w:val="28"/>
        </w:rPr>
        <w:t>2.能力要求</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（1）具有为护理对象的身体、心理、社会、文化等方面提供整体护理的能力。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（2）具有规范的基础护理和专科护理操作能力。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（3）具有对急危重症病人的初步应急处理能力和配合抢救能力。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（4）具有对常见病、多发病病情和常用药物疗效、反应的观察能力和护理能力。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（5）具有社区卫生服务的基本技能和健康教育能力。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（6）有一定的病区管理能力。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（7）具有良好的适应第一线工作环境的基本能力；具有继续学习新知识和接受新技能的能力。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（8）具有良好的团结协作、沟通交流和合作的能力。</w:t>
      </w:r>
    </w:p>
    <w:p>
      <w:pPr>
        <w:spacing w:line="360" w:lineRule="auto"/>
        <w:rPr>
          <w:rFonts w:hint="eastAsia" w:ascii="仿宋" w:hAnsi="仿宋" w:eastAsia="仿宋" w:cs="仿宋"/>
          <w:sz w:val="28"/>
          <w:szCs w:val="28"/>
        </w:rPr>
      </w:pPr>
      <w:r>
        <w:rPr>
          <w:rFonts w:hint="eastAsia" w:ascii="仿宋" w:hAnsi="仿宋" w:eastAsia="仿宋" w:cs="仿宋"/>
          <w:color w:val="000000"/>
          <w:sz w:val="28"/>
          <w:szCs w:val="28"/>
        </w:rPr>
        <w:t xml:space="preserve">   （9）</w:t>
      </w:r>
      <w:r>
        <w:rPr>
          <w:rFonts w:hint="eastAsia" w:ascii="仿宋" w:hAnsi="仿宋" w:eastAsia="仿宋" w:cs="仿宋"/>
          <w:sz w:val="28"/>
          <w:szCs w:val="28"/>
        </w:rPr>
        <w:t>具有熟练的计算机基本操作能力和医疗信息化技术。</w:t>
      </w:r>
    </w:p>
    <w:p>
      <w:pPr>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（10）</w:t>
      </w:r>
      <w:r>
        <w:rPr>
          <w:rFonts w:hint="eastAsia" w:ascii="仿宋" w:hAnsi="仿宋" w:eastAsia="仿宋" w:cs="仿宋"/>
          <w:sz w:val="28"/>
          <w:szCs w:val="28"/>
        </w:rPr>
        <w:t>具有一定的英语</w:t>
      </w:r>
      <w:r>
        <w:rPr>
          <w:rFonts w:hint="eastAsia" w:ascii="仿宋" w:hAnsi="仿宋" w:eastAsia="仿宋" w:cs="仿宋"/>
          <w:color w:val="000000"/>
          <w:sz w:val="28"/>
          <w:szCs w:val="28"/>
        </w:rPr>
        <w:t>会话、专业英语阅读能力。</w:t>
      </w:r>
    </w:p>
    <w:p>
      <w:pPr>
        <w:spacing w:line="360" w:lineRule="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rPr>
        <w:t>　　3.素质要求</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1）思想道德素质：具有正确的世界观、人生观和价值观；能吃苦耐劳，乐于奉献，有事业心和责任感；具备较强的法律意识，自觉遵守法律法规、护理职业道德规范和社会公德；具备正确认识社会、判别是非的基本能力；具有良好的科学精神和创新能力。</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（2）人文素质：</w:t>
      </w:r>
      <w:r>
        <w:rPr>
          <w:rFonts w:hint="eastAsia" w:ascii="仿宋" w:hAnsi="仿宋" w:eastAsia="仿宋" w:cs="仿宋"/>
          <w:color w:val="000000"/>
          <w:sz w:val="28"/>
          <w:szCs w:val="28"/>
          <w:lang w:eastAsia="zh-CN"/>
        </w:rPr>
        <w:t>落实贯彻学校“三个规范”教育，即规范形象、规范语言、规范行为，</w:t>
      </w:r>
      <w:r>
        <w:rPr>
          <w:rFonts w:hint="eastAsia" w:ascii="仿宋" w:hAnsi="仿宋" w:eastAsia="仿宋" w:cs="仿宋"/>
          <w:color w:val="000000"/>
          <w:sz w:val="28"/>
          <w:szCs w:val="28"/>
        </w:rPr>
        <w:t>具有努力追求自我发展和自我完善、有求知欲和终身学习的精神，诚实守信、谦逊正直；具有团队协作精神，能与领导、同事团结合作。</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（3）身体心理素质：</w:t>
      </w:r>
      <w:r>
        <w:rPr>
          <w:rFonts w:hint="eastAsia" w:ascii="仿宋" w:hAnsi="仿宋" w:eastAsia="仿宋" w:cs="仿宋"/>
          <w:color w:val="000000"/>
          <w:sz w:val="28"/>
          <w:szCs w:val="28"/>
          <w:lang w:eastAsia="zh-CN"/>
        </w:rPr>
        <w:t>落实贯彻学校“六颗心”教育，即热爱心、责任心、自信心、上进心、自控心、感恩心，</w:t>
      </w:r>
      <w:r>
        <w:rPr>
          <w:rFonts w:hint="eastAsia" w:ascii="仿宋" w:hAnsi="仿宋" w:eastAsia="仿宋" w:cs="仿宋"/>
          <w:color w:val="000000"/>
          <w:sz w:val="28"/>
          <w:szCs w:val="28"/>
        </w:rPr>
        <w:t>具有良好的生理、心理状态和社会适应能力，正确认识和评价自己，慎独意识强；具备一定的自我心理调整能力和对挫折、失败的承受能力。</w:t>
      </w:r>
    </w:p>
    <w:p>
      <w:pPr>
        <w:spacing w:line="360" w:lineRule="auto"/>
        <w:rPr>
          <w:rFonts w:hint="eastAsia" w:ascii="仿宋" w:hAnsi="仿宋" w:eastAsia="仿宋" w:cs="仿宋"/>
          <w:b/>
          <w:color w:val="000000"/>
          <w:sz w:val="28"/>
          <w:szCs w:val="28"/>
        </w:rPr>
      </w:pPr>
      <w:r>
        <w:rPr>
          <w:rFonts w:hint="eastAsia" w:ascii="仿宋" w:hAnsi="仿宋" w:eastAsia="仿宋" w:cs="仿宋"/>
          <w:color w:val="000000"/>
          <w:sz w:val="28"/>
          <w:szCs w:val="28"/>
        </w:rPr>
        <w:t>　</w:t>
      </w:r>
      <w:r>
        <w:rPr>
          <w:rFonts w:hint="eastAsia" w:ascii="仿宋" w:hAnsi="仿宋" w:eastAsia="仿宋" w:cs="仿宋"/>
          <w:b/>
          <w:color w:val="000000"/>
          <w:sz w:val="28"/>
          <w:szCs w:val="28"/>
        </w:rPr>
        <w:t>　</w:t>
      </w:r>
      <w:r>
        <w:rPr>
          <w:rFonts w:hint="eastAsia" w:ascii="仿宋" w:hAnsi="仿宋" w:eastAsia="仿宋" w:cs="仿宋"/>
          <w:b/>
          <w:color w:val="000000"/>
          <w:sz w:val="28"/>
          <w:szCs w:val="28"/>
        </w:rPr>
        <w:t>4.职业资格证书要求</w:t>
      </w:r>
    </w:p>
    <w:p>
      <w:pPr>
        <w:spacing w:line="360" w:lineRule="auto"/>
        <w:ind w:firstLine="560"/>
        <w:rPr>
          <w:rFonts w:hint="eastAsia" w:ascii="仿宋" w:hAnsi="仿宋" w:eastAsia="仿宋" w:cs="仿宋"/>
          <w:color w:val="000000"/>
          <w:sz w:val="28"/>
          <w:szCs w:val="28"/>
        </w:rPr>
      </w:pPr>
      <w:r>
        <w:rPr>
          <w:rFonts w:hint="eastAsia" w:ascii="仿宋" w:hAnsi="仿宋" w:eastAsia="仿宋" w:cs="仿宋"/>
          <w:color w:val="000000"/>
          <w:sz w:val="28"/>
          <w:szCs w:val="28"/>
        </w:rPr>
        <w:t>本专业学习内容的选取参照国家护士执业资格考试大纲要求的相关知识和技能。要求毕业生除获得护理专业中专学历毕业证外,还必须通过全国护士执业资格考试或国家职业技能鉴定取得执业资格。</w:t>
      </w:r>
    </w:p>
    <w:p>
      <w:pPr>
        <w:spacing w:line="360" w:lineRule="auto"/>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 xml:space="preserve">  </w:t>
      </w:r>
      <w:r>
        <w:rPr>
          <w:rFonts w:hint="eastAsia" w:ascii="仿宋" w:hAnsi="仿宋" w:eastAsia="仿宋" w:cs="仿宋"/>
          <w:b/>
          <w:color w:val="000000"/>
          <w:sz w:val="28"/>
          <w:szCs w:val="28"/>
        </w:rPr>
        <w:t>（二）培养规格：</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为全省各级医院、社区卫生服务机构、社会养老机构等培养具有职业生涯发展基础的可持续发展的实用型、服务型、技能型中职护理专门人才。</w:t>
      </w:r>
    </w:p>
    <w:p>
      <w:pPr>
        <w:spacing w:line="360" w:lineRule="auto"/>
        <w:ind w:firstLine="478" w:firstLineChars="171"/>
        <w:rPr>
          <w:rFonts w:hint="eastAsia" w:ascii="仿宋" w:hAnsi="仿宋" w:eastAsia="仿宋" w:cs="仿宋"/>
          <w:color w:val="000000"/>
          <w:sz w:val="28"/>
          <w:szCs w:val="28"/>
        </w:rPr>
      </w:pPr>
      <w:r>
        <w:rPr>
          <w:rFonts w:hint="eastAsia" w:ascii="仿宋" w:hAnsi="仿宋" w:eastAsia="仿宋" w:cs="仿宋"/>
          <w:color w:val="000000"/>
          <w:sz w:val="28"/>
          <w:szCs w:val="28"/>
        </w:rPr>
        <w:t>职业范围：本专业学生的职业范围主要面向全省各类卫生机构，从事护理专业的第一线工作和基层社区的健康指导、卫生宣教工作。如：全省各种类别医院、社区卫生服务机构（卫生院、社区卫生服务中心（站））、社会养老机构（老人院、老年公寓）、戒毒所、健康康复指导中心、康复中心、乡、镇卫生院等机构。</w:t>
      </w:r>
    </w:p>
    <w:p>
      <w:pPr>
        <w:spacing w:line="360" w:lineRule="auto"/>
        <w:ind w:firstLine="478" w:firstLineChars="171"/>
        <w:rPr>
          <w:rFonts w:hint="eastAsia" w:ascii="仿宋" w:hAnsi="仿宋" w:eastAsia="仿宋" w:cs="仿宋"/>
          <w:color w:val="000000"/>
          <w:sz w:val="28"/>
          <w:szCs w:val="28"/>
        </w:rPr>
      </w:pPr>
    </w:p>
    <w:p>
      <w:pPr>
        <w:numPr>
          <w:ilvl w:val="0"/>
          <w:numId w:val="0"/>
        </w:numPr>
        <w:spacing w:line="360" w:lineRule="auto"/>
        <w:rPr>
          <w:rFonts w:hint="eastAsia" w:ascii="仿宋" w:hAnsi="仿宋" w:eastAsia="仿宋" w:cs="仿宋"/>
          <w:b/>
          <w:sz w:val="28"/>
          <w:szCs w:val="28"/>
          <w:lang w:eastAsia="zh-CN"/>
        </w:rPr>
      </w:pPr>
      <w:r>
        <w:rPr>
          <w:rFonts w:hint="eastAsia" w:ascii="仿宋" w:hAnsi="仿宋" w:eastAsia="仿宋" w:cs="仿宋"/>
          <w:b/>
          <w:sz w:val="28"/>
          <w:szCs w:val="28"/>
          <w:lang w:eastAsia="zh-CN"/>
        </w:rPr>
        <w:t>六、课程设置及要求</w:t>
      </w:r>
    </w:p>
    <w:p>
      <w:pPr>
        <w:numPr>
          <w:ilvl w:val="0"/>
          <w:numId w:val="0"/>
        </w:numPr>
        <w:spacing w:line="360" w:lineRule="auto"/>
        <w:rPr>
          <w:rFonts w:hint="eastAsia" w:ascii="仿宋" w:hAnsi="仿宋" w:eastAsia="仿宋" w:cs="仿宋"/>
          <w:b/>
          <w:sz w:val="28"/>
          <w:szCs w:val="28"/>
          <w:lang w:eastAsia="zh-CN"/>
        </w:rPr>
      </w:pPr>
      <w:r>
        <w:rPr>
          <w:rFonts w:hint="eastAsia" w:ascii="仿宋" w:hAnsi="仿宋" w:eastAsia="仿宋" w:cs="仿宋"/>
          <w:b/>
          <w:sz w:val="28"/>
          <w:szCs w:val="28"/>
          <w:lang w:eastAsia="zh-CN"/>
        </w:rPr>
        <w:t>（一）公共基础课</w:t>
      </w:r>
    </w:p>
    <w:tbl>
      <w:tblPr>
        <w:tblStyle w:val="10"/>
        <w:tblW w:w="88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2235"/>
        <w:gridCol w:w="4170"/>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序号</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课程名称</w:t>
            </w:r>
          </w:p>
        </w:tc>
        <w:tc>
          <w:tcPr>
            <w:tcW w:w="417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主要教学内容和要求</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职业生涯规划</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依据《中等职业学校职业生涯规划教学大纲》开设，并与专业实际和行业发展密切结合。</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职业道德与法律</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依据《中等职业学校职业道德与法律教学大纲》开设，并与专业实际和行业发展密切结合。</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政治经济与社会</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依据《中等职业学校政治经济与社会教学大纲》开设，并与专业实际和行业发展密切结合。</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4</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哲学与人生</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依据《中等职业学校哲学与人生教学大纲》开设，并与专业实际和行业发展密切结合。</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5</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语文</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依据《中等职业学校语文教学大纲》开设，并注重在职业模块的教学内容中体现专业特色。</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6</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数学</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依据《中等职业学校数学教学大纲》开设，并注重在职业模块的教学内容中体现专业特色。</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7</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英语</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依据《中等职业学校英语教学大纲》开设，并注重在职业模块的教学内容中体现专业特色。</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8</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计算机应用基础</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依据《中等职业学校计算机应用基础教学大纲》开设，并注重在职业模块的教学内容中体现专业特色。</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9</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体育与健康</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依据《中等职业学校体育与健康教学指导纲要》开设，并与专业实际和行业发展密切结合。</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8" w:hRule="atLeast"/>
        </w:trPr>
        <w:tc>
          <w:tcPr>
            <w:tcW w:w="811"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10</w:t>
            </w:r>
          </w:p>
        </w:tc>
        <w:tc>
          <w:tcPr>
            <w:tcW w:w="223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普通话</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依据《贵州省普通话培训测试用书》开设，促使学生取得普通话测试资格证。</w:t>
            </w:r>
          </w:p>
        </w:tc>
        <w:tc>
          <w:tcPr>
            <w:tcW w:w="159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72</w:t>
            </w:r>
          </w:p>
        </w:tc>
      </w:tr>
    </w:tbl>
    <w:p>
      <w:pPr>
        <w:numPr>
          <w:ilvl w:val="0"/>
          <w:numId w:val="0"/>
        </w:numPr>
        <w:spacing w:line="360" w:lineRule="auto"/>
        <w:jc w:val="left"/>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（详见附表1-9）</w:t>
      </w:r>
    </w:p>
    <w:p>
      <w:pPr>
        <w:numPr>
          <w:ilvl w:val="0"/>
          <w:numId w:val="1"/>
        </w:num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专业（技能）课程</w:t>
      </w:r>
    </w:p>
    <w:p>
      <w:pPr>
        <w:numPr>
          <w:ilvl w:val="0"/>
          <w:numId w:val="0"/>
        </w:num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1.专业核心课</w:t>
      </w:r>
    </w:p>
    <w:tbl>
      <w:tblPr>
        <w:tblStyle w:val="10"/>
        <w:tblW w:w="8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05"/>
        <w:gridCol w:w="417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序号</w:t>
            </w:r>
          </w:p>
        </w:tc>
        <w:tc>
          <w:tcPr>
            <w:tcW w:w="2205"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课程名称</w:t>
            </w:r>
          </w:p>
        </w:tc>
        <w:tc>
          <w:tcPr>
            <w:tcW w:w="4170"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主要教学内容和要求</w:t>
            </w:r>
          </w:p>
        </w:tc>
        <w:tc>
          <w:tcPr>
            <w:tcW w:w="1620"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解剖学基础</w:t>
            </w:r>
          </w:p>
        </w:tc>
        <w:tc>
          <w:tcPr>
            <w:tcW w:w="417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人体胚胎发育概况，熟悉正常人体的组织结构，掌握正常人体的组成、各系统主要器官的形态和位置，能识别各系统主要器官的形态、结构，能规范地进行基本实践操作，会运用解剖学基本知识分析、解释临床问题。</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生理学基础</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了解生理学的研究内容和任务，掌握人体及其各器官系统的主要生理功能，能运用生理学知识解释各种生理现象，为学习护理专业知识奠定理论基础。</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药物应用护理</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掌握临床常用药物的作用、用途，药物不良反应的基本知识，能观察药物疗效和不良反应，能对常见疾病非处方药物学进行用药指导和药物咨询，具有对常用药物制剂进行外观检查、查阅药物相互作用、检索配伍禁忌与准确换算药物剂量的能力，初步具备药物应用过程的护理技能。</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4</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护理学基础</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熟悉护理的基本概念，初步掌握护理的基本理论，确立以护理对象为中心的护理理念，能应用护理程序指导实践，掌握基础护理技术操作方法，能規范、熟悉地进行各项基础护理技术操作，能正确书写护理医疗文件，能初步分析和解决临床常见的护理问题。</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5</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健康评估</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心电图的基本知识，了解常用影像学检查的应用指征及检查前后的护理，掌握身体状况评估的方法、内容、结果判断及临床意义，掌握常用实验室检查的正常参考值及异常结果的临床意义，能正确进行系统全面的身体状况评估，能熟练进行各种实验标本的采集，能熟练进行心电图操作并识別正常心电图，能综合分析评估对象的生理、心理、社会资料并找出护理问题，能正确书写护理病历。</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6</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内科护理</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内科常见疾病的概念，熟悉内科常见病患者的护理问题，掌握内科常见病的护理评估及护理措施，具有对内科常见病患者的病情变化、心理变化和治疗反应进行观察和初步分析及处理的能力，能正确书写内科护理记录，能配合医师对内科危急重症患者进行抢救，能配合医师实施内科常用诊疗技术操作，能运用内科疾病预防保健知识和人际沟通技巧向个体、家庭、社区提供保健服务，开展健康教育。</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7</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外科护理</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了解外科有关疾病的概念，熟悉手术室基本工作内容，熟悉外科常见病的处理原则，熟外科常见病的护理问题</w:t>
            </w:r>
          </w:p>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常外科常见病的护理评估、护理措施，掌外科常见危急重症的救护原则和方法，能配合医师对外科急危重症患者进行抢教，具有初步管理手术室和配合常见手术的能力，能运用外科疾病预防保健知识和人际沟通技巧，向个体、家庭及社区提供保健服务，开展健康教育。</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8</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妇产科护理</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熟悉妇产科常见病的护理评估、护理问题，掌握妇产科护理的基本理论、基本知识，掌握妇产科常见病的护理措施，能配合医师对妇产科常见急危重症患者实施抢救，能配合医师正确地进行妇产科主要护理技术操作，能运用妇产科病预防保健知识和人际沟通技巧向个体、家庭、社区提供保健服务和健康教育。</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9</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儿科护理</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儿科常见疾病的概念，掌握小儿生长发育规律、营养与喂养、计划免疫等知识，掌握儿科常见疾病的护理评估、护理问题和护理措施，能配合医师对急危重症患儿实施抢救，能配合医师进行儿科常用护理技术操作，能运用儿科病预防保健知识和人际沟通技巧向个体、家庭、社区提供儿童保健服务和健康教育。</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6"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10</w:t>
            </w:r>
          </w:p>
        </w:tc>
        <w:tc>
          <w:tcPr>
            <w:tcW w:w="220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病原生物学与免疫学</w:t>
            </w:r>
          </w:p>
        </w:tc>
        <w:tc>
          <w:tcPr>
            <w:tcW w:w="417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学生能掌握医学免疫学的基本理论和基本技术、并能对临床常见的免疫现象与免疫性疾病、病原性细菌及病毒等传染病的发病机理、实验室检查和特异性防治等方面正确理解并能做出合理的解释.加深对病原微生物与人体和环境间相互关系的认识、建立无菌观念、树立预防医学的基本理念、为学生今后从事的社区医疗为主的工作打下坚实的基础、并为后续相关课程的学习积累必要的知识。</w:t>
            </w:r>
          </w:p>
        </w:tc>
        <w:tc>
          <w:tcPr>
            <w:tcW w:w="16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bl>
    <w:p>
      <w:pPr>
        <w:numPr>
          <w:ilvl w:val="0"/>
          <w:numId w:val="0"/>
        </w:num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2.专业（技能）方向课</w:t>
      </w:r>
    </w:p>
    <w:tbl>
      <w:tblPr>
        <w:tblStyle w:val="10"/>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220"/>
        <w:gridCol w:w="4155"/>
        <w:gridCol w:w="1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序号</w:t>
            </w:r>
          </w:p>
        </w:tc>
        <w:tc>
          <w:tcPr>
            <w:tcW w:w="2220"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课程名称</w:t>
            </w:r>
          </w:p>
        </w:tc>
        <w:tc>
          <w:tcPr>
            <w:tcW w:w="4155"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主要教学内容和要求</w:t>
            </w:r>
          </w:p>
        </w:tc>
        <w:tc>
          <w:tcPr>
            <w:tcW w:w="1650" w:type="dxa"/>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8" w:hRule="atLeast"/>
        </w:trPr>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急救护理技术</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了解急救医疗服务体系，熟悉院外急救的概念、任务和管理，掌握院外急救及护理，掌握医院急诊科管理，掌握常见急危重症患者的病情观察、救治原则及护理，能正确实施常用急救护理技术。</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护理礼仪</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学生初步掌握护理礼仪的基础知识，熟练应用礼仪知识与技能为患者服务。</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五官科护理</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学生通过眼耳鼻咽喉口腔科的学习，熟悉解剖位置，结构及其与邻近组织的关系。掌握眼耳鼻咽喉口腔的生理功能，理解发病机制，掌握概念临床表现，诊断及治疗方法。通过讲解、启发式教学、多媒体课件辅助教学、结合典型病例，达到最优化教学效果。使学生能正确处理五官科常见急诊病人；能对本科室常见病、多发病进行诊断及治疗以及宣传保健。</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4</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心理与精神护理</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学生了解心理社会因素对人的身心健康的影响，掌握心理评估心理治疗中常用的基本方法，学会识别异常精神活动的典型表现，熟练掌握心理与精神护理的程序和护理诊断技术，建立整体护理观念，提高学生全面、准确、深刻地把握病人的心理特点和规律的能力，增强护理工作的针对性和有效性。</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5</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中医护理</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中医护理学基础是一门衔接基础与临床之间的课程，学生掌握中医护理的基本知识、基本理论、基本技能，并能进行简单中医护理操作。</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6</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护理伦理</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 xml:space="preserve">学生掌握在护理实践中的道德问题与道德现象，对护理伦理学的基本理论、基本概念、基本原则与基本问题等进行了规范，力求学科的完整性。 </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7</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营养膳食与指导</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 xml:space="preserve">营养与膳食是侧重于膳食的角度来探讨营养素、食物和膳食因素对人体健康及各种疾病的影响，以及人体在健康和疾病状态下对各种营养素和食物的需求，探讨如何制定合理的日常膳食和治疗膳食食谱，以达到促进健康，延长寿命的目的。 </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4"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8</w:t>
            </w:r>
          </w:p>
        </w:tc>
        <w:tc>
          <w:tcPr>
            <w:tcW w:w="222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护理综合实训</w:t>
            </w:r>
          </w:p>
        </w:tc>
        <w:tc>
          <w:tcPr>
            <w:tcW w:w="4155"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提高护理学生的实际动手能力、综合分析能力和评判性思维能力，使其更好地掌握临床基本技能及操作，为以后的临床工作奠定基础。</w:t>
            </w:r>
          </w:p>
        </w:tc>
        <w:tc>
          <w:tcPr>
            <w:tcW w:w="165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120</w:t>
            </w:r>
          </w:p>
        </w:tc>
      </w:tr>
    </w:tbl>
    <w:p>
      <w:pPr>
        <w:numPr>
          <w:ilvl w:val="0"/>
          <w:numId w:val="0"/>
        </w:numPr>
        <w:spacing w:line="360" w:lineRule="auto"/>
        <w:jc w:val="center"/>
        <w:rPr>
          <w:rFonts w:hint="eastAsia" w:ascii="仿宋" w:hAnsi="仿宋" w:eastAsia="仿宋" w:cs="仿宋"/>
          <w:b w:val="0"/>
          <w:bCs/>
          <w:sz w:val="24"/>
          <w:szCs w:val="24"/>
          <w:vertAlign w:val="baseline"/>
          <w:lang w:val="en-US" w:eastAsia="zh-CN"/>
        </w:rPr>
      </w:pPr>
    </w:p>
    <w:p>
      <w:pPr>
        <w:numPr>
          <w:ilvl w:val="0"/>
          <w:numId w:val="0"/>
        </w:num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3.专业拓展课（选修）</w:t>
      </w:r>
    </w:p>
    <w:tbl>
      <w:tblPr>
        <w:tblStyle w:val="10"/>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295"/>
        <w:gridCol w:w="405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1</w:t>
            </w:r>
          </w:p>
        </w:tc>
        <w:tc>
          <w:tcPr>
            <w:tcW w:w="229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卫生法律法规</w:t>
            </w:r>
          </w:p>
        </w:tc>
        <w:tc>
          <w:tcPr>
            <w:tcW w:w="4050" w:type="dxa"/>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提高学生学法用法的积极性、主动性，通过学习使学生树立并增强应用的法制观念，了解与医疗卫生有关的法律制度，明确自己在医疗卫生工作中享有的权利和应履行的义务，依法正确履行岗位职责，做一个知法懂法、用法守法、依法规范职业行为的新型卫生人。</w:t>
            </w:r>
          </w:p>
          <w:p>
            <w:pPr>
              <w:numPr>
                <w:ilvl w:val="0"/>
                <w:numId w:val="0"/>
              </w:numPr>
              <w:spacing w:line="360" w:lineRule="auto"/>
              <w:jc w:val="both"/>
              <w:rPr>
                <w:rFonts w:hint="eastAsia" w:ascii="仿宋" w:hAnsi="仿宋" w:eastAsia="仿宋" w:cs="仿宋"/>
                <w:b w:val="0"/>
                <w:bCs/>
                <w:sz w:val="24"/>
                <w:szCs w:val="24"/>
                <w:vertAlign w:val="baseline"/>
                <w:lang w:val="en-US" w:eastAsia="zh-CN"/>
              </w:rPr>
            </w:pPr>
          </w:p>
        </w:tc>
        <w:tc>
          <w:tcPr>
            <w:tcW w:w="168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2</w:t>
            </w:r>
          </w:p>
        </w:tc>
        <w:tc>
          <w:tcPr>
            <w:tcW w:w="229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护理心理学</w:t>
            </w:r>
          </w:p>
        </w:tc>
        <w:tc>
          <w:tcPr>
            <w:tcW w:w="4050" w:type="dxa"/>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通过护理心理学理论教学，使学生了解护理心理学的研究对象和主要任务；掌握心理学的基础知识，学会在护理实践中应用，提高护理质量；适当介绍本学科的新进展；教学中充分发挥学生的主观能动性，培养学生创新意识及良好的心理品质。</w:t>
            </w:r>
          </w:p>
        </w:tc>
        <w:tc>
          <w:tcPr>
            <w:tcW w:w="168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w:t>
            </w:r>
          </w:p>
        </w:tc>
        <w:tc>
          <w:tcPr>
            <w:tcW w:w="229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社区护理</w:t>
            </w:r>
          </w:p>
        </w:tc>
        <w:tc>
          <w:tcPr>
            <w:tcW w:w="405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熟悉社区卫生服务的内容和工作方法，熟悉社区环境中影响健康的因素和疾病三级预防策略，掌握不同人群社区保健护理工作要点，掌握慢性病和传染病患者的社区管理和护理要点。</w:t>
            </w:r>
          </w:p>
        </w:tc>
        <w:tc>
          <w:tcPr>
            <w:tcW w:w="168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4</w:t>
            </w:r>
          </w:p>
        </w:tc>
        <w:tc>
          <w:tcPr>
            <w:tcW w:w="229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预防医学</w:t>
            </w:r>
          </w:p>
        </w:tc>
        <w:tc>
          <w:tcPr>
            <w:tcW w:w="4050" w:type="dxa"/>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通过本课程学习，要求学生了解随着社会经济的发展影响人类健康的因素，树立预防为主的观念；掌握预防医学观念、知识和技能，为今后在医疗工作中开展预防保健工作奠定基础。</w:t>
            </w:r>
          </w:p>
        </w:tc>
        <w:tc>
          <w:tcPr>
            <w:tcW w:w="168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5</w:t>
            </w:r>
          </w:p>
        </w:tc>
        <w:tc>
          <w:tcPr>
            <w:tcW w:w="229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重症监护技术</w:t>
            </w:r>
          </w:p>
        </w:tc>
        <w:tc>
          <w:tcPr>
            <w:tcW w:w="405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了解重症监护的护理管理工作，熟悉重症监护护理的工作范围和工作内容，掌握重症监护的常用技术及相关知识，能进行心电监护仪、呼吸机、输液泵、心电图机和除颤仪等仪器的基本操作。</w:t>
            </w:r>
          </w:p>
          <w:p>
            <w:pPr>
              <w:numPr>
                <w:ilvl w:val="0"/>
                <w:numId w:val="0"/>
              </w:numPr>
              <w:spacing w:line="360" w:lineRule="auto"/>
              <w:jc w:val="both"/>
              <w:rPr>
                <w:rFonts w:hint="eastAsia" w:ascii="仿宋" w:hAnsi="仿宋" w:eastAsia="仿宋" w:cs="仿宋"/>
                <w:b w:val="0"/>
                <w:bCs/>
                <w:sz w:val="24"/>
                <w:szCs w:val="24"/>
                <w:vertAlign w:val="baseline"/>
                <w:lang w:val="en-US" w:eastAsia="zh-CN"/>
              </w:rPr>
            </w:pPr>
          </w:p>
        </w:tc>
        <w:tc>
          <w:tcPr>
            <w:tcW w:w="168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6</w:t>
            </w:r>
          </w:p>
        </w:tc>
        <w:tc>
          <w:tcPr>
            <w:tcW w:w="2295"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老年护理</w:t>
            </w:r>
          </w:p>
        </w:tc>
        <w:tc>
          <w:tcPr>
            <w:tcW w:w="4050" w:type="dxa"/>
            <w:vAlign w:val="center"/>
          </w:tcPr>
          <w:p>
            <w:pPr>
              <w:numPr>
                <w:ilvl w:val="0"/>
                <w:numId w:val="0"/>
              </w:numPr>
              <w:spacing w:line="360" w:lineRule="auto"/>
              <w:jc w:val="both"/>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熟悉老年人各系统的老化特征和老年的心理变化特征，掌握老年人健康评估的方法和内容，掌握老年人的日常生活护理、安全用药原则，掌握老年人常见健康问题及护理，掌握老年人的临终护理，掌握老年各系统常见病的临床特点和护理措施。</w:t>
            </w:r>
          </w:p>
        </w:tc>
        <w:tc>
          <w:tcPr>
            <w:tcW w:w="1680" w:type="dxa"/>
            <w:vAlign w:val="center"/>
          </w:tcPr>
          <w:p>
            <w:pPr>
              <w:numPr>
                <w:ilvl w:val="0"/>
                <w:numId w:val="0"/>
              </w:numPr>
              <w:spacing w:line="360" w:lineRule="auto"/>
              <w:jc w:val="center"/>
              <w:rPr>
                <w:rFonts w:hint="eastAsia" w:ascii="仿宋" w:hAnsi="仿宋" w:eastAsia="仿宋" w:cs="仿宋"/>
                <w:b w:val="0"/>
                <w:bCs/>
                <w:sz w:val="24"/>
                <w:szCs w:val="24"/>
                <w:vertAlign w:val="baseline"/>
                <w:lang w:val="en-US" w:eastAsia="zh-CN"/>
              </w:rPr>
            </w:pPr>
            <w:r>
              <w:rPr>
                <w:rFonts w:hint="eastAsia" w:ascii="仿宋" w:hAnsi="仿宋" w:eastAsia="仿宋" w:cs="仿宋"/>
                <w:b w:val="0"/>
                <w:bCs/>
                <w:sz w:val="24"/>
                <w:szCs w:val="24"/>
                <w:vertAlign w:val="baseline"/>
                <w:lang w:val="en-US" w:eastAsia="zh-CN"/>
              </w:rPr>
              <w:t>36</w:t>
            </w:r>
          </w:p>
        </w:tc>
      </w:tr>
    </w:tbl>
    <w:p>
      <w:pPr>
        <w:numPr>
          <w:ilvl w:val="0"/>
          <w:numId w:val="0"/>
        </w:numPr>
        <w:spacing w:line="360" w:lineRule="auto"/>
        <w:rPr>
          <w:rFonts w:hint="eastAsia" w:ascii="仿宋" w:hAnsi="仿宋" w:eastAsia="仿宋" w:cs="仿宋"/>
          <w:b/>
          <w:bCs w:val="0"/>
          <w:sz w:val="28"/>
          <w:szCs w:val="28"/>
          <w:lang w:val="en-US" w:eastAsia="zh-CN"/>
        </w:rPr>
      </w:pPr>
    </w:p>
    <w:p>
      <w:pPr>
        <w:numPr>
          <w:ilvl w:val="0"/>
          <w:numId w:val="0"/>
        </w:numPr>
        <w:spacing w:line="360" w:lineRule="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七、教学进程总体安排</w:t>
      </w:r>
    </w:p>
    <w:p>
      <w:pPr>
        <w:numPr>
          <w:ilvl w:val="0"/>
          <w:numId w:val="0"/>
        </w:numPr>
        <w:spacing w:line="360" w:lineRule="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（一）基本要求</w:t>
      </w:r>
    </w:p>
    <w:p>
      <w:pPr>
        <w:numPr>
          <w:ilvl w:val="0"/>
          <w:numId w:val="0"/>
        </w:numPr>
        <w:spacing w:line="360" w:lineRule="auto"/>
        <w:ind w:firstLine="56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每学年为40周，其中教学时间36周（含复习考试），累计假期4周，周学时一般为30-34学时，毕业实习按每周40小时（1小时折合1学时）安排，3年总学时数为3500-3800。16学时为1学分。必修课不得少于128学分、选修课不少于4学分、毕业实习不少于75学分；军训、入学教育、毕业教育、社会实践等活动以1周为1学分，按实际情况累计加分；总学分不得低于215学分，方可获得成绩合格证。</w:t>
      </w:r>
    </w:p>
    <w:p>
      <w:pPr>
        <w:numPr>
          <w:ilvl w:val="0"/>
          <w:numId w:val="0"/>
        </w:numPr>
        <w:spacing w:line="360" w:lineRule="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（二）教学安排</w:t>
      </w:r>
    </w:p>
    <w:tbl>
      <w:tblPr>
        <w:tblStyle w:val="10"/>
        <w:tblpPr w:leftFromText="180" w:rightFromText="180" w:vertAnchor="text" w:horzAnchor="page" w:tblpX="1560" w:tblpY="269"/>
        <w:tblOverlap w:val="never"/>
        <w:tblW w:w="9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2185"/>
        <w:gridCol w:w="684"/>
        <w:gridCol w:w="698"/>
        <w:gridCol w:w="758"/>
        <w:gridCol w:w="476"/>
        <w:gridCol w:w="490"/>
        <w:gridCol w:w="461"/>
        <w:gridCol w:w="476"/>
        <w:gridCol w:w="416"/>
        <w:gridCol w:w="460"/>
        <w:gridCol w:w="1"/>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课程类别</w:t>
            </w:r>
          </w:p>
        </w:tc>
        <w:tc>
          <w:tcPr>
            <w:tcW w:w="2185"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课程名称</w:t>
            </w:r>
          </w:p>
        </w:tc>
        <w:tc>
          <w:tcPr>
            <w:tcW w:w="684"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课程性质</w:t>
            </w:r>
          </w:p>
        </w:tc>
        <w:tc>
          <w:tcPr>
            <w:tcW w:w="698"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学时</w:t>
            </w:r>
          </w:p>
        </w:tc>
        <w:tc>
          <w:tcPr>
            <w:tcW w:w="758"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学分</w:t>
            </w:r>
          </w:p>
        </w:tc>
        <w:tc>
          <w:tcPr>
            <w:tcW w:w="2779" w:type="dxa"/>
            <w:gridSpan w:val="6"/>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学期及学时分配</w:t>
            </w:r>
          </w:p>
        </w:tc>
        <w:tc>
          <w:tcPr>
            <w:tcW w:w="9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trPr>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684"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698"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758"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w:t>
            </w:r>
          </w:p>
        </w:tc>
        <w:tc>
          <w:tcPr>
            <w:tcW w:w="49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5</w:t>
            </w: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w:t>
            </w:r>
          </w:p>
        </w:tc>
        <w:tc>
          <w:tcPr>
            <w:tcW w:w="960" w:type="dxa"/>
            <w:vMerge w:val="restart"/>
            <w:vAlign w:val="top"/>
          </w:tcPr>
          <w:p>
            <w:pPr>
              <w:numPr>
                <w:ilvl w:val="0"/>
                <w:numId w:val="0"/>
              </w:numPr>
              <w:spacing w:line="360" w:lineRule="auto"/>
              <w:jc w:val="both"/>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第4学期上课12周，学生于6月初到临床进行为期8个月的实习；于次年2月底返校，进行为期10周的护考培训及毕业教育、毕业考试。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99"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公</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共</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基</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础</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w:t>
            </w: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职业生涯规划</w:t>
            </w:r>
          </w:p>
        </w:tc>
        <w:tc>
          <w:tcPr>
            <w:tcW w:w="684"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职业道德与法律</w:t>
            </w:r>
          </w:p>
        </w:tc>
        <w:tc>
          <w:tcPr>
            <w:tcW w:w="684"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政治经济与社会</w:t>
            </w:r>
          </w:p>
        </w:tc>
        <w:tc>
          <w:tcPr>
            <w:tcW w:w="684"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哲学与人生</w:t>
            </w:r>
          </w:p>
        </w:tc>
        <w:tc>
          <w:tcPr>
            <w:tcW w:w="684"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语文</w:t>
            </w:r>
          </w:p>
        </w:tc>
        <w:tc>
          <w:tcPr>
            <w:tcW w:w="684"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132</w:t>
            </w:r>
          </w:p>
        </w:tc>
        <w:tc>
          <w:tcPr>
            <w:tcW w:w="758"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8</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数学</w:t>
            </w:r>
          </w:p>
        </w:tc>
        <w:tc>
          <w:tcPr>
            <w:tcW w:w="684"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132</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8</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英语</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132</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8</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计算机应用基础</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体育与健康</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132</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8</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普通话</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72</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专</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业</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核</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心</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w:t>
            </w: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解剖学基础</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108</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生理学基础</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病理学基础</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病原生物学与免疫学</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药物应用护理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72</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护理学基础</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216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13.5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8</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健康评估</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72</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内科护理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120</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外科护理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120</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妇产科护理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96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儿科护理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96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专</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业</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技</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能</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方</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向</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w:t>
            </w: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心理与精神护理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24</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中医护理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护理礼仪</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五官科护理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24</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急救护理技术</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24</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护理伦理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营养与膳食指导</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trPr>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护理综合实训</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120</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7.5</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4</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84" w:type="dxa"/>
            <w:gridSpan w:val="2"/>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合计</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128</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30</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30</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34</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34</w:t>
            </w: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restart"/>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专</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业</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拓</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展</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课</w:t>
            </w: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卫生法律法规</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选修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护理心理学</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选修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社区护理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选修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预防医学</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选修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重症监护技术</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选修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Merge w:val="continue"/>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老年护理</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选修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36</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2</w:t>
            </w: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16"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461" w:type="dxa"/>
            <w:gridSpan w:val="2"/>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9"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毕业实习</w:t>
            </w:r>
          </w:p>
        </w:tc>
        <w:tc>
          <w:tcPr>
            <w:tcW w:w="2185"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临床实习</w:t>
            </w:r>
          </w:p>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（详见附件10）</w:t>
            </w:r>
          </w:p>
        </w:tc>
        <w:tc>
          <w:tcPr>
            <w:tcW w:w="684"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必修</w:t>
            </w:r>
          </w:p>
        </w:tc>
        <w:tc>
          <w:tcPr>
            <w:tcW w:w="69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1280</w:t>
            </w:r>
          </w:p>
        </w:tc>
        <w:tc>
          <w:tcPr>
            <w:tcW w:w="758"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80</w:t>
            </w:r>
          </w:p>
        </w:tc>
        <w:tc>
          <w:tcPr>
            <w:tcW w:w="476"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90"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461" w:type="dxa"/>
            <w:vAlign w:val="center"/>
          </w:tcPr>
          <w:p>
            <w:pPr>
              <w:numPr>
                <w:ilvl w:val="0"/>
                <w:numId w:val="0"/>
              </w:numPr>
              <w:spacing w:line="360" w:lineRule="auto"/>
              <w:ind w:left="0" w:leftChars="0" w:firstLine="0" w:firstLineChars="0"/>
              <w:jc w:val="center"/>
              <w:rPr>
                <w:rFonts w:hint="eastAsia" w:ascii="仿宋" w:hAnsi="仿宋" w:eastAsia="仿宋" w:cs="仿宋"/>
                <w:b w:val="0"/>
                <w:bCs/>
                <w:sz w:val="21"/>
                <w:szCs w:val="21"/>
                <w:vertAlign w:val="baseline"/>
                <w:lang w:val="en-US" w:eastAsia="zh-CN"/>
              </w:rPr>
            </w:pPr>
          </w:p>
        </w:tc>
        <w:tc>
          <w:tcPr>
            <w:tcW w:w="1353" w:type="dxa"/>
            <w:gridSpan w:val="4"/>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6月至次年1月临床实习</w:t>
            </w:r>
          </w:p>
        </w:tc>
        <w:tc>
          <w:tcPr>
            <w:tcW w:w="960" w:type="dxa"/>
            <w:vAlign w:val="center"/>
          </w:tcPr>
          <w:p>
            <w:pPr>
              <w:numPr>
                <w:ilvl w:val="0"/>
                <w:numId w:val="0"/>
              </w:numPr>
              <w:spacing w:line="360" w:lineRule="auto"/>
              <w:jc w:val="center"/>
              <w:rPr>
                <w:rFonts w:hint="eastAsia" w:ascii="仿宋" w:hAnsi="仿宋" w:eastAsia="仿宋" w:cs="仿宋"/>
                <w:b w:val="0"/>
                <w:bCs/>
                <w:sz w:val="21"/>
                <w:szCs w:val="21"/>
                <w:vertAlign w:val="baseline"/>
                <w:lang w:val="en-US" w:eastAsia="zh-CN"/>
              </w:rPr>
            </w:pPr>
            <w:r>
              <w:rPr>
                <w:rFonts w:hint="eastAsia" w:ascii="仿宋" w:hAnsi="仿宋" w:eastAsia="仿宋" w:cs="仿宋"/>
                <w:b w:val="0"/>
                <w:bCs/>
                <w:sz w:val="21"/>
                <w:szCs w:val="21"/>
                <w:vertAlign w:val="baseline"/>
                <w:lang w:val="en-US" w:eastAsia="zh-CN"/>
              </w:rPr>
              <w:t>32周</w:t>
            </w:r>
          </w:p>
        </w:tc>
      </w:tr>
    </w:tbl>
    <w:p>
      <w:pPr>
        <w:numPr>
          <w:ilvl w:val="0"/>
          <w:numId w:val="0"/>
        </w:numPr>
        <w:spacing w:line="360" w:lineRule="auto"/>
        <w:rPr>
          <w:rFonts w:hint="eastAsia" w:ascii="仿宋" w:hAnsi="仿宋" w:eastAsia="仿宋" w:cs="仿宋"/>
          <w:b/>
          <w:bCs w:val="0"/>
          <w:sz w:val="28"/>
          <w:szCs w:val="28"/>
          <w:lang w:val="en-US" w:eastAsia="zh-CN"/>
        </w:rPr>
      </w:pPr>
    </w:p>
    <w:p>
      <w:pPr>
        <w:numPr>
          <w:ilvl w:val="0"/>
          <w:numId w:val="2"/>
        </w:numPr>
        <w:spacing w:line="360" w:lineRule="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实施保障</w:t>
      </w:r>
    </w:p>
    <w:p>
      <w:pPr>
        <w:rPr>
          <w:rFonts w:hint="eastAsia" w:ascii="仿宋" w:hAnsi="仿宋" w:eastAsia="仿宋" w:cs="仿宋"/>
          <w:b/>
          <w:bCs/>
          <w:sz w:val="28"/>
          <w:szCs w:val="28"/>
        </w:rPr>
      </w:pPr>
      <w:r>
        <w:rPr>
          <w:rFonts w:hint="eastAsia" w:ascii="仿宋" w:hAnsi="仿宋" w:eastAsia="仿宋" w:cs="仿宋"/>
          <w:b/>
          <w:bCs/>
          <w:sz w:val="28"/>
          <w:szCs w:val="28"/>
          <w:lang w:eastAsia="zh-CN"/>
        </w:rPr>
        <w:t>（一）</w:t>
      </w:r>
      <w:r>
        <w:rPr>
          <w:rFonts w:hint="eastAsia" w:ascii="仿宋" w:hAnsi="仿宋" w:eastAsia="仿宋" w:cs="仿宋"/>
          <w:b/>
          <w:bCs/>
          <w:sz w:val="28"/>
          <w:szCs w:val="28"/>
        </w:rPr>
        <w:t>专业师资配置、要求和职责</w:t>
      </w:r>
    </w:p>
    <w:p>
      <w:pPr>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课程负责人的基本要求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具有先进的高职教育理念、熟悉本行业新技术发展动态、把握专业发展方向的能力,能主持专业课程开发,带动课程教学团队进行教育教学改革、进行精品课程建设、教材建设、校内外实习实训基地建设、技术应用开发和技术服务等。</w:t>
      </w:r>
    </w:p>
    <w:p>
      <w:pPr>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专任授课教师、兼职授课教师的配置与要求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专任授课教师熟悉高职教育理念,了解高职教育对象,具有较强的教育教学能力和实践操作能力。兼职授课教师具有良好的教学能力和实践指导能力。</w:t>
      </w:r>
    </w:p>
    <w:p>
      <w:pPr>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课程负责人的职责</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课程负责人除主持专业课程开发,带动课程教学团队进行教育教学改革等工作之外,要全面负责每学期本课程的教学任务的具体实施（如：任务书,课程教学团队各人员的授课时数、班级安排,监控本课程教、学、做一体化教学实施情况等）。</w:t>
      </w:r>
    </w:p>
    <w:p>
      <w:pPr>
        <w:pStyle w:val="4"/>
        <w:numPr>
          <w:ilvl w:val="0"/>
          <w:numId w:val="0"/>
        </w:numPr>
        <w:spacing w:before="0" w:beforeLines="0" w:after="0" w:afterLines="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（二）教学设施</w:t>
      </w:r>
    </w:p>
    <w:p>
      <w:pPr>
        <w:pStyle w:val="4"/>
        <w:numPr>
          <w:ilvl w:val="0"/>
          <w:numId w:val="0"/>
        </w:numPr>
        <w:spacing w:before="0" w:beforeLines="0" w:after="0" w:afterLines="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建设目标</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完善护理专业实训室，加强校外实训基地建设，以满足学生实训和社会培训为依据配备实训设施</w:t>
      </w:r>
      <w:r>
        <w:rPr>
          <w:rFonts w:hint="eastAsia" w:ascii="仿宋" w:hAnsi="仿宋" w:eastAsia="仿宋" w:cs="仿宋"/>
          <w:sz w:val="28"/>
          <w:szCs w:val="28"/>
          <w:lang w:eastAsia="zh-CN"/>
        </w:rPr>
        <w:t>。</w:t>
      </w:r>
    </w:p>
    <w:p>
      <w:pPr>
        <w:pStyle w:val="4"/>
        <w:spacing w:before="0" w:beforeLines="0" w:after="0" w:afterLines="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校内实训室（基地）建设。</w:t>
      </w:r>
    </w:p>
    <w:p>
      <w:pPr>
        <w:rPr>
          <w:rFonts w:hint="eastAsia" w:ascii="仿宋" w:hAnsi="仿宋" w:eastAsia="仿宋" w:cs="仿宋"/>
          <w:sz w:val="28"/>
          <w:szCs w:val="28"/>
        </w:rPr>
      </w:pPr>
      <w:r>
        <w:rPr>
          <w:rFonts w:hint="eastAsia" w:ascii="仿宋" w:hAnsi="仿宋" w:eastAsia="仿宋" w:cs="仿宋"/>
          <w:sz w:val="28"/>
          <w:szCs w:val="28"/>
        </w:rPr>
        <w:t>校内实训室标准班以50人一个班，其配置要求见下表。</w:t>
      </w:r>
    </w:p>
    <w:p>
      <w:pPr>
        <w:rPr>
          <w:rFonts w:hint="eastAsia" w:ascii="仿宋" w:hAnsi="仿宋" w:eastAsia="仿宋" w:cs="仿宋"/>
          <w:b/>
          <w:sz w:val="28"/>
          <w:szCs w:val="28"/>
        </w:rPr>
      </w:pPr>
      <w:r>
        <w:rPr>
          <w:rFonts w:hint="eastAsia" w:ascii="仿宋" w:hAnsi="仿宋" w:eastAsia="仿宋" w:cs="仿宋"/>
          <w:b/>
          <w:sz w:val="28"/>
          <w:szCs w:val="28"/>
        </w:rPr>
        <w:t xml:space="preserve"> </w:t>
      </w: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rPr>
        <w:t>校内实训室标准配置要求</w:t>
      </w:r>
    </w:p>
    <w:tbl>
      <w:tblPr>
        <w:tblStyle w:val="9"/>
        <w:tblW w:w="8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544"/>
        <w:gridCol w:w="3668"/>
        <w:gridCol w:w="1003"/>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blHeader/>
        </w:trPr>
        <w:tc>
          <w:tcPr>
            <w:tcW w:w="691" w:type="dxa"/>
            <w:noWrap w:val="0"/>
            <w:vAlign w:val="center"/>
          </w:tcPr>
          <w:p>
            <w:pPr>
              <w:snapToGrid w:val="0"/>
              <w:jc w:val="center"/>
              <w:rPr>
                <w:rFonts w:hint="eastAsia" w:ascii="仿宋" w:hAnsi="仿宋" w:eastAsia="仿宋" w:cs="仿宋"/>
                <w:b/>
                <w:sz w:val="28"/>
                <w:szCs w:val="28"/>
              </w:rPr>
            </w:pPr>
            <w:r>
              <w:rPr>
                <w:rFonts w:hint="eastAsia" w:ascii="仿宋" w:hAnsi="仿宋" w:eastAsia="仿宋" w:cs="仿宋"/>
                <w:b/>
                <w:sz w:val="28"/>
                <w:szCs w:val="28"/>
              </w:rPr>
              <w:t>序号</w:t>
            </w:r>
          </w:p>
        </w:tc>
        <w:tc>
          <w:tcPr>
            <w:tcW w:w="1544" w:type="dxa"/>
            <w:noWrap w:val="0"/>
            <w:vAlign w:val="center"/>
          </w:tcPr>
          <w:p>
            <w:pPr>
              <w:snapToGrid w:val="0"/>
              <w:jc w:val="center"/>
              <w:rPr>
                <w:rFonts w:hint="eastAsia" w:ascii="仿宋" w:hAnsi="仿宋" w:eastAsia="仿宋" w:cs="仿宋"/>
                <w:b/>
                <w:sz w:val="28"/>
                <w:szCs w:val="28"/>
              </w:rPr>
            </w:pPr>
            <w:r>
              <w:rPr>
                <w:rFonts w:hint="eastAsia" w:ascii="仿宋" w:hAnsi="仿宋" w:eastAsia="仿宋" w:cs="仿宋"/>
                <w:b/>
                <w:sz w:val="28"/>
                <w:szCs w:val="28"/>
              </w:rPr>
              <w:t>实验实训室名称</w:t>
            </w:r>
          </w:p>
        </w:tc>
        <w:tc>
          <w:tcPr>
            <w:tcW w:w="3668" w:type="dxa"/>
            <w:noWrap w:val="0"/>
            <w:vAlign w:val="center"/>
          </w:tcPr>
          <w:p>
            <w:pPr>
              <w:snapToGrid w:val="0"/>
              <w:jc w:val="center"/>
              <w:rPr>
                <w:rFonts w:hint="eastAsia" w:ascii="仿宋" w:hAnsi="仿宋" w:eastAsia="仿宋" w:cs="仿宋"/>
                <w:b/>
                <w:sz w:val="28"/>
                <w:szCs w:val="28"/>
              </w:rPr>
            </w:pPr>
            <w:r>
              <w:rPr>
                <w:rFonts w:hint="eastAsia" w:ascii="仿宋" w:hAnsi="仿宋" w:eastAsia="仿宋" w:cs="仿宋"/>
                <w:b/>
                <w:sz w:val="28"/>
                <w:szCs w:val="28"/>
              </w:rPr>
              <w:t>配置设备</w:t>
            </w:r>
          </w:p>
        </w:tc>
        <w:tc>
          <w:tcPr>
            <w:tcW w:w="1003" w:type="dxa"/>
            <w:noWrap w:val="0"/>
            <w:vAlign w:val="center"/>
          </w:tcPr>
          <w:p>
            <w:pPr>
              <w:snapToGrid w:val="0"/>
              <w:jc w:val="center"/>
              <w:rPr>
                <w:rFonts w:hint="eastAsia" w:ascii="仿宋" w:hAnsi="仿宋" w:eastAsia="仿宋" w:cs="仿宋"/>
                <w:b/>
                <w:sz w:val="28"/>
                <w:szCs w:val="28"/>
              </w:rPr>
            </w:pPr>
            <w:r>
              <w:rPr>
                <w:rFonts w:hint="eastAsia" w:ascii="仿宋" w:hAnsi="仿宋" w:eastAsia="仿宋" w:cs="仿宋"/>
                <w:b/>
                <w:sz w:val="28"/>
                <w:szCs w:val="28"/>
              </w:rPr>
              <w:t>对应课程</w:t>
            </w:r>
          </w:p>
        </w:tc>
        <w:tc>
          <w:tcPr>
            <w:tcW w:w="1386" w:type="dxa"/>
            <w:noWrap w:val="0"/>
            <w:vAlign w:val="center"/>
          </w:tcPr>
          <w:p>
            <w:pPr>
              <w:snapToGrid w:val="0"/>
              <w:jc w:val="center"/>
              <w:rPr>
                <w:rFonts w:hint="eastAsia" w:ascii="仿宋" w:hAnsi="仿宋" w:eastAsia="仿宋" w:cs="仿宋"/>
                <w:b/>
                <w:sz w:val="28"/>
                <w:szCs w:val="28"/>
              </w:rPr>
            </w:pPr>
            <w:r>
              <w:rPr>
                <w:rFonts w:hint="eastAsia" w:ascii="仿宋" w:hAnsi="仿宋" w:eastAsia="仿宋" w:cs="仿宋"/>
                <w:b/>
                <w:sz w:val="28"/>
                <w:szCs w:val="28"/>
              </w:rPr>
              <w:t>主要功能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9"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1</w:t>
            </w:r>
          </w:p>
        </w:tc>
        <w:tc>
          <w:tcPr>
            <w:tcW w:w="1544" w:type="dxa"/>
            <w:noWrap w:val="0"/>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基础护理实训室</w:t>
            </w:r>
          </w:p>
          <w:p>
            <w:pPr>
              <w:snapToGrid w:val="0"/>
              <w:jc w:val="center"/>
              <w:rPr>
                <w:rFonts w:hint="eastAsia" w:ascii="仿宋" w:hAnsi="仿宋" w:eastAsia="仿宋" w:cs="仿宋"/>
                <w:sz w:val="28"/>
                <w:szCs w:val="28"/>
              </w:rPr>
            </w:pPr>
          </w:p>
        </w:tc>
        <w:tc>
          <w:tcPr>
            <w:tcW w:w="3668"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1.病床、床头柜、椅、床上用物等护理单元</w:t>
            </w:r>
          </w:p>
          <w:p>
            <w:pPr>
              <w:snapToGrid w:val="0"/>
              <w:rPr>
                <w:rFonts w:hint="eastAsia" w:ascii="仿宋" w:hAnsi="仿宋" w:eastAsia="仿宋" w:cs="仿宋"/>
                <w:sz w:val="28"/>
                <w:szCs w:val="28"/>
              </w:rPr>
            </w:pPr>
            <w:r>
              <w:rPr>
                <w:rFonts w:hint="eastAsia" w:ascii="仿宋" w:hAnsi="仿宋" w:eastAsia="仿宋" w:cs="仿宋"/>
                <w:sz w:val="28"/>
                <w:szCs w:val="28"/>
              </w:rPr>
              <w:t>2.多功能治疗车</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.手臂静脉注射模型</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.肌肉注射模型</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.标准整体护理模型人</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.鼻胃管与气管护理模型</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.女性、男性导尿模型</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.氧气装置（氧气筒，氧气表、湿化瓶）</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吸痰装置</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女性、男性导尿模型</w:t>
            </w: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基础护理</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护理基本技术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2</w:t>
            </w:r>
          </w:p>
        </w:tc>
        <w:tc>
          <w:tcPr>
            <w:tcW w:w="1544" w:type="dxa"/>
            <w:noWrap w:val="0"/>
            <w:vAlign w:val="center"/>
          </w:tcPr>
          <w:p>
            <w:pPr>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实训管理室</w:t>
            </w:r>
          </w:p>
        </w:tc>
        <w:tc>
          <w:tcPr>
            <w:tcW w:w="3668"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电子血压计</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多头听诊器</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心电图机</w:t>
            </w:r>
          </w:p>
          <w:p>
            <w:pPr>
              <w:snapToGrid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4.静脉输液、肌肉注射、无菌用品、皮内注射等用物</w:t>
            </w:r>
          </w:p>
        </w:tc>
        <w:tc>
          <w:tcPr>
            <w:tcW w:w="1003" w:type="dxa"/>
            <w:noWrap w:val="0"/>
            <w:vAlign w:val="center"/>
          </w:tcPr>
          <w:p>
            <w:pPr>
              <w:snapToGrid w:val="0"/>
              <w:rPr>
                <w:rFonts w:hint="eastAsia" w:ascii="仿宋" w:hAnsi="仿宋" w:eastAsia="仿宋" w:cs="仿宋"/>
                <w:sz w:val="28"/>
                <w:szCs w:val="28"/>
              </w:rPr>
            </w:pPr>
          </w:p>
        </w:tc>
        <w:tc>
          <w:tcPr>
            <w:tcW w:w="1386" w:type="dxa"/>
            <w:noWrap w:val="0"/>
            <w:vAlign w:val="center"/>
          </w:tcPr>
          <w:p>
            <w:pPr>
              <w:snapToGrid w:val="0"/>
              <w:rPr>
                <w:rFonts w:hint="eastAsia" w:ascii="仿宋" w:hAnsi="仿宋" w:eastAsia="仿宋" w:cs="仿宋"/>
                <w:sz w:val="28"/>
                <w:szCs w:val="28"/>
                <w:lang w:eastAsia="zh-CN"/>
              </w:rPr>
            </w:pPr>
            <w:r>
              <w:rPr>
                <w:rFonts w:hint="eastAsia" w:ascii="仿宋" w:hAnsi="仿宋" w:eastAsia="仿宋" w:cs="仿宋"/>
                <w:sz w:val="28"/>
                <w:szCs w:val="28"/>
                <w:lang w:eastAsia="zh-CN"/>
              </w:rPr>
              <w:t>实训用物保管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3</w:t>
            </w:r>
          </w:p>
        </w:tc>
        <w:tc>
          <w:tcPr>
            <w:tcW w:w="1544" w:type="dxa"/>
            <w:noWrap w:val="0"/>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急救护理实训室</w:t>
            </w:r>
          </w:p>
          <w:p>
            <w:pPr>
              <w:snapToGrid w:val="0"/>
              <w:jc w:val="center"/>
              <w:rPr>
                <w:rFonts w:hint="eastAsia" w:ascii="仿宋" w:hAnsi="仿宋" w:eastAsia="仿宋" w:cs="仿宋"/>
                <w:sz w:val="28"/>
                <w:szCs w:val="28"/>
              </w:rPr>
            </w:pPr>
          </w:p>
        </w:tc>
        <w:tc>
          <w:tcPr>
            <w:tcW w:w="3668"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1.CPR全功能急救人</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高级气管插管训练护理仿真模型</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抢救车及用物全套</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心电监护仪</w:t>
            </w: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急危重症护理</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急救重症监护护理基本技术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4</w:t>
            </w:r>
          </w:p>
        </w:tc>
        <w:tc>
          <w:tcPr>
            <w:tcW w:w="1544" w:type="dxa"/>
            <w:noWrap w:val="0"/>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手术室</w:t>
            </w:r>
          </w:p>
          <w:p>
            <w:pPr>
              <w:snapToGrid w:val="0"/>
              <w:jc w:val="center"/>
              <w:rPr>
                <w:rFonts w:hint="eastAsia" w:ascii="仿宋" w:hAnsi="仿宋" w:eastAsia="仿宋" w:cs="仿宋"/>
                <w:sz w:val="28"/>
                <w:szCs w:val="28"/>
              </w:rPr>
            </w:pPr>
          </w:p>
        </w:tc>
        <w:tc>
          <w:tcPr>
            <w:tcW w:w="3668"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1.综合手术床</w:t>
            </w:r>
          </w:p>
          <w:p>
            <w:pPr>
              <w:snapToGrid w:val="0"/>
              <w:rPr>
                <w:rFonts w:hint="eastAsia" w:ascii="仿宋" w:hAnsi="仿宋" w:eastAsia="仿宋" w:cs="仿宋"/>
                <w:sz w:val="28"/>
                <w:szCs w:val="28"/>
              </w:rPr>
            </w:pPr>
            <w:r>
              <w:rPr>
                <w:rFonts w:hint="eastAsia" w:ascii="仿宋" w:hAnsi="仿宋" w:eastAsia="仿宋" w:cs="仿宋"/>
                <w:sz w:val="28"/>
                <w:szCs w:val="28"/>
              </w:rPr>
              <w:t>2.多功能手术床</w:t>
            </w:r>
          </w:p>
          <w:p>
            <w:pPr>
              <w:snapToGrid w:val="0"/>
              <w:rPr>
                <w:rFonts w:hint="eastAsia" w:ascii="仿宋" w:hAnsi="仿宋" w:eastAsia="仿宋" w:cs="仿宋"/>
                <w:sz w:val="28"/>
                <w:szCs w:val="28"/>
              </w:rPr>
            </w:pPr>
            <w:r>
              <w:rPr>
                <w:rFonts w:hint="eastAsia" w:ascii="仿宋" w:hAnsi="仿宋" w:eastAsia="仿宋" w:cs="仿宋"/>
                <w:sz w:val="28"/>
                <w:szCs w:val="28"/>
              </w:rPr>
              <w:t>3.不锈钢洗手槽</w:t>
            </w:r>
          </w:p>
          <w:p>
            <w:pPr>
              <w:snapToGrid w:val="0"/>
              <w:rPr>
                <w:rFonts w:hint="eastAsia" w:ascii="仿宋" w:hAnsi="仿宋" w:eastAsia="仿宋" w:cs="仿宋"/>
                <w:sz w:val="28"/>
                <w:szCs w:val="28"/>
              </w:rPr>
            </w:pPr>
            <w:r>
              <w:rPr>
                <w:rFonts w:hint="eastAsia" w:ascii="仿宋" w:hAnsi="仿宋" w:eastAsia="仿宋" w:cs="仿宋"/>
                <w:sz w:val="28"/>
                <w:szCs w:val="28"/>
              </w:rPr>
              <w:t>4.无影灯</w:t>
            </w:r>
          </w:p>
          <w:p>
            <w:pPr>
              <w:snapToGrid w:val="0"/>
              <w:rPr>
                <w:rFonts w:hint="eastAsia" w:ascii="仿宋" w:hAnsi="仿宋" w:eastAsia="仿宋" w:cs="仿宋"/>
                <w:sz w:val="28"/>
                <w:szCs w:val="28"/>
              </w:rPr>
            </w:pPr>
            <w:r>
              <w:rPr>
                <w:rFonts w:hint="eastAsia" w:ascii="仿宋" w:hAnsi="仿宋" w:eastAsia="仿宋" w:cs="仿宋"/>
                <w:sz w:val="28"/>
                <w:szCs w:val="28"/>
              </w:rPr>
              <w:t>5.扇型器械台</w:t>
            </w:r>
            <w:r>
              <w:rPr>
                <w:rFonts w:hint="eastAsia" w:ascii="仿宋" w:hAnsi="仿宋" w:eastAsia="仿宋" w:cs="仿宋"/>
                <w:sz w:val="28"/>
                <w:szCs w:val="28"/>
              </w:rPr>
              <w:tab/>
            </w:r>
          </w:p>
          <w:p>
            <w:pPr>
              <w:snapToGrid w:val="0"/>
              <w:rPr>
                <w:rFonts w:hint="eastAsia" w:ascii="仿宋" w:hAnsi="仿宋" w:eastAsia="仿宋" w:cs="仿宋"/>
                <w:sz w:val="28"/>
                <w:szCs w:val="28"/>
              </w:rPr>
            </w:pPr>
            <w:r>
              <w:rPr>
                <w:rFonts w:hint="eastAsia" w:ascii="仿宋" w:hAnsi="仿宋" w:eastAsia="仿宋" w:cs="仿宋"/>
                <w:sz w:val="28"/>
                <w:szCs w:val="28"/>
              </w:rPr>
              <w:t>6.呼吸机</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多功能心电监护仪</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多功能手术操作模型</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普通手术床</w:t>
            </w:r>
          </w:p>
          <w:p>
            <w:pPr>
              <w:snapToGrid w:val="0"/>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手术器械包</w:t>
            </w:r>
          </w:p>
          <w:p>
            <w:pPr>
              <w:snapToGrid w:val="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1</w:t>
            </w:r>
            <w:r>
              <w:rPr>
                <w:rFonts w:hint="eastAsia" w:ascii="仿宋" w:hAnsi="仿宋" w:eastAsia="仿宋" w:cs="仿宋"/>
                <w:sz w:val="28"/>
                <w:szCs w:val="28"/>
              </w:rPr>
              <w:t>.开放式护理辅助教学系统</w:t>
            </w: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成人护理</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lang w:eastAsia="zh-CN"/>
              </w:rPr>
              <w:t>外科</w:t>
            </w:r>
            <w:r>
              <w:rPr>
                <w:rFonts w:hint="eastAsia" w:ascii="仿宋" w:hAnsi="仿宋" w:eastAsia="仿宋" w:cs="仿宋"/>
                <w:sz w:val="28"/>
                <w:szCs w:val="28"/>
              </w:rPr>
              <w:t>护理技术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5</w:t>
            </w:r>
          </w:p>
        </w:tc>
        <w:tc>
          <w:tcPr>
            <w:tcW w:w="1544" w:type="dxa"/>
            <w:noWrap w:val="0"/>
            <w:vAlign w:val="center"/>
          </w:tcPr>
          <w:p>
            <w:pPr>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无菌实训室</w:t>
            </w:r>
          </w:p>
        </w:tc>
        <w:tc>
          <w:tcPr>
            <w:tcW w:w="3668" w:type="dxa"/>
            <w:noWrap w:val="0"/>
            <w:vAlign w:val="center"/>
          </w:tcPr>
          <w:p>
            <w:pPr>
              <w:numPr>
                <w:ilvl w:val="0"/>
                <w:numId w:val="3"/>
              </w:numPr>
              <w:snapToGrid w:val="0"/>
              <w:rPr>
                <w:rFonts w:hint="eastAsia" w:ascii="仿宋" w:hAnsi="仿宋" w:eastAsia="仿宋" w:cs="仿宋"/>
                <w:sz w:val="28"/>
                <w:szCs w:val="28"/>
                <w:lang w:eastAsia="zh-CN"/>
              </w:rPr>
            </w:pPr>
            <w:r>
              <w:rPr>
                <w:rFonts w:hint="eastAsia" w:ascii="仿宋" w:hAnsi="仿宋" w:eastAsia="仿宋" w:cs="仿宋"/>
                <w:sz w:val="28"/>
                <w:szCs w:val="28"/>
                <w:lang w:eastAsia="zh-CN"/>
              </w:rPr>
              <w:t>洗手池</w:t>
            </w:r>
          </w:p>
          <w:p>
            <w:pPr>
              <w:numPr>
                <w:ilvl w:val="0"/>
                <w:numId w:val="0"/>
              </w:numPr>
              <w:snapToGrid w:val="0"/>
              <w:rPr>
                <w:rFonts w:hint="eastAsia" w:ascii="仿宋" w:hAnsi="仿宋" w:eastAsia="仿宋" w:cs="仿宋"/>
                <w:sz w:val="28"/>
                <w:szCs w:val="28"/>
                <w:lang w:eastAsia="zh-CN"/>
              </w:rPr>
            </w:pPr>
            <w:r>
              <w:rPr>
                <w:rFonts w:hint="eastAsia" w:ascii="仿宋" w:hAnsi="仿宋" w:eastAsia="仿宋" w:cs="仿宋"/>
                <w:sz w:val="28"/>
                <w:szCs w:val="28"/>
              </w:rPr>
              <w:t>2.</w:t>
            </w:r>
            <w:r>
              <w:rPr>
                <w:rFonts w:hint="eastAsia" w:ascii="仿宋" w:hAnsi="仿宋" w:eastAsia="仿宋" w:cs="仿宋"/>
                <w:sz w:val="28"/>
                <w:szCs w:val="28"/>
                <w:lang w:eastAsia="zh-CN"/>
              </w:rPr>
              <w:t>无菌技术操作台</w:t>
            </w:r>
          </w:p>
          <w:p>
            <w:pPr>
              <w:snapToGrid w:val="0"/>
              <w:rPr>
                <w:rFonts w:hint="eastAsia" w:ascii="仿宋" w:hAnsi="仿宋" w:eastAsia="仿宋" w:cs="仿宋"/>
                <w:sz w:val="28"/>
                <w:szCs w:val="28"/>
              </w:rPr>
            </w:pP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成人护理</w:t>
            </w:r>
          </w:p>
        </w:tc>
        <w:tc>
          <w:tcPr>
            <w:tcW w:w="1386" w:type="dxa"/>
            <w:noWrap w:val="0"/>
            <w:vAlign w:val="center"/>
          </w:tcPr>
          <w:p>
            <w:pPr>
              <w:snapToGrid w:val="0"/>
              <w:rPr>
                <w:rFonts w:hint="eastAsia" w:ascii="仿宋" w:hAnsi="仿宋" w:eastAsia="仿宋" w:cs="仿宋"/>
                <w:sz w:val="28"/>
                <w:szCs w:val="28"/>
                <w:lang w:eastAsia="zh-CN"/>
              </w:rPr>
            </w:pPr>
            <w:r>
              <w:rPr>
                <w:rFonts w:hint="eastAsia" w:ascii="仿宋" w:hAnsi="仿宋" w:eastAsia="仿宋" w:cs="仿宋"/>
                <w:sz w:val="28"/>
                <w:szCs w:val="28"/>
                <w:lang w:eastAsia="zh-CN"/>
              </w:rPr>
              <w:t>无菌技术操作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6</w:t>
            </w:r>
          </w:p>
        </w:tc>
        <w:tc>
          <w:tcPr>
            <w:tcW w:w="1544" w:type="dxa"/>
            <w:noWrap w:val="0"/>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母婴护理实训室</w:t>
            </w:r>
          </w:p>
          <w:p>
            <w:pPr>
              <w:snapToGrid w:val="0"/>
              <w:jc w:val="center"/>
              <w:rPr>
                <w:rFonts w:hint="eastAsia" w:ascii="仿宋" w:hAnsi="仿宋" w:eastAsia="仿宋" w:cs="仿宋"/>
                <w:sz w:val="28"/>
                <w:szCs w:val="28"/>
              </w:rPr>
            </w:pPr>
          </w:p>
        </w:tc>
        <w:tc>
          <w:tcPr>
            <w:tcW w:w="3668"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1.高级分娩与母子急救模型</w:t>
            </w:r>
          </w:p>
          <w:p>
            <w:pPr>
              <w:snapToGrid w:val="0"/>
              <w:rPr>
                <w:rFonts w:hint="eastAsia" w:ascii="仿宋" w:hAnsi="仿宋" w:eastAsia="仿宋" w:cs="仿宋"/>
                <w:sz w:val="28"/>
                <w:szCs w:val="28"/>
              </w:rPr>
            </w:pPr>
            <w:r>
              <w:rPr>
                <w:rFonts w:hint="eastAsia" w:ascii="仿宋" w:hAnsi="仿宋" w:eastAsia="仿宋" w:cs="仿宋"/>
                <w:sz w:val="28"/>
                <w:szCs w:val="28"/>
              </w:rPr>
              <w:t>2.胎心监护仪</w:t>
            </w:r>
          </w:p>
          <w:p>
            <w:pPr>
              <w:snapToGrid w:val="0"/>
              <w:rPr>
                <w:rFonts w:hint="eastAsia" w:ascii="仿宋" w:hAnsi="仿宋" w:eastAsia="仿宋" w:cs="仿宋"/>
                <w:sz w:val="28"/>
                <w:szCs w:val="28"/>
              </w:rPr>
            </w:pPr>
            <w:r>
              <w:rPr>
                <w:rFonts w:hint="eastAsia" w:ascii="仿宋" w:hAnsi="仿宋" w:eastAsia="仿宋" w:cs="仿宋"/>
                <w:sz w:val="28"/>
                <w:szCs w:val="28"/>
              </w:rPr>
              <w:t>3.会阴擦洗及冲洗用物</w:t>
            </w:r>
          </w:p>
          <w:p>
            <w:pPr>
              <w:snapToGrid w:val="0"/>
              <w:rPr>
                <w:rFonts w:hint="eastAsia" w:ascii="仿宋" w:hAnsi="仿宋" w:eastAsia="仿宋" w:cs="仿宋"/>
                <w:sz w:val="28"/>
                <w:szCs w:val="28"/>
              </w:rPr>
            </w:pPr>
            <w:r>
              <w:rPr>
                <w:rFonts w:hint="eastAsia" w:ascii="仿宋" w:hAnsi="仿宋" w:eastAsia="仿宋" w:cs="仿宋"/>
                <w:sz w:val="28"/>
                <w:szCs w:val="28"/>
              </w:rPr>
              <w:t>4.外阴缝合练习模型</w:t>
            </w:r>
          </w:p>
          <w:p>
            <w:pPr>
              <w:snapToGrid w:val="0"/>
              <w:rPr>
                <w:rFonts w:hint="eastAsia" w:ascii="仿宋" w:hAnsi="仿宋" w:eastAsia="仿宋" w:cs="仿宋"/>
                <w:sz w:val="28"/>
                <w:szCs w:val="28"/>
              </w:rPr>
            </w:pPr>
            <w:r>
              <w:rPr>
                <w:rFonts w:hint="eastAsia" w:ascii="仿宋" w:hAnsi="仿宋" w:eastAsia="仿宋" w:cs="仿宋"/>
                <w:sz w:val="28"/>
                <w:szCs w:val="28"/>
              </w:rPr>
              <w:t>5.会阴护理模型</w:t>
            </w:r>
          </w:p>
          <w:p>
            <w:pPr>
              <w:snapToGrid w:val="0"/>
              <w:rPr>
                <w:rFonts w:hint="eastAsia" w:ascii="仿宋" w:hAnsi="仿宋" w:eastAsia="仿宋" w:cs="仿宋"/>
                <w:sz w:val="28"/>
                <w:szCs w:val="28"/>
              </w:rPr>
            </w:pPr>
            <w:r>
              <w:rPr>
                <w:rFonts w:hint="eastAsia" w:ascii="仿宋" w:hAnsi="仿宋" w:eastAsia="仿宋" w:cs="仿宋"/>
                <w:sz w:val="28"/>
                <w:szCs w:val="28"/>
              </w:rPr>
              <w:t>6产床</w:t>
            </w:r>
          </w:p>
          <w:p>
            <w:pPr>
              <w:snapToGrid w:val="0"/>
              <w:rPr>
                <w:rFonts w:hint="eastAsia" w:ascii="仿宋" w:hAnsi="仿宋" w:eastAsia="仿宋" w:cs="仿宋"/>
                <w:sz w:val="28"/>
                <w:szCs w:val="28"/>
              </w:rPr>
            </w:pPr>
            <w:r>
              <w:rPr>
                <w:rFonts w:hint="eastAsia" w:ascii="仿宋" w:hAnsi="仿宋" w:eastAsia="仿宋" w:cs="仿宋"/>
                <w:sz w:val="28"/>
                <w:szCs w:val="28"/>
              </w:rPr>
              <w:t>7.新生儿沐浴、抚触设备</w:t>
            </w:r>
          </w:p>
          <w:p>
            <w:pPr>
              <w:snapToGrid w:val="0"/>
              <w:rPr>
                <w:rFonts w:hint="eastAsia" w:ascii="仿宋" w:hAnsi="仿宋" w:eastAsia="仿宋" w:cs="仿宋"/>
                <w:sz w:val="28"/>
                <w:szCs w:val="28"/>
              </w:rPr>
            </w:pPr>
            <w:r>
              <w:rPr>
                <w:rFonts w:hint="eastAsia" w:ascii="仿宋" w:hAnsi="仿宋" w:eastAsia="仿宋" w:cs="仿宋"/>
                <w:sz w:val="28"/>
                <w:szCs w:val="28"/>
              </w:rPr>
              <w:t>8.开放式护理辅助教学系统</w:t>
            </w:r>
          </w:p>
          <w:p>
            <w:pPr>
              <w:snapToGrid w:val="0"/>
              <w:rPr>
                <w:rFonts w:hint="eastAsia" w:ascii="仿宋" w:hAnsi="仿宋" w:eastAsia="仿宋" w:cs="仿宋"/>
                <w:sz w:val="28"/>
                <w:szCs w:val="28"/>
              </w:rPr>
            </w:pP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lang w:eastAsia="zh-CN"/>
              </w:rPr>
              <w:t>妇科</w:t>
            </w:r>
            <w:r>
              <w:rPr>
                <w:rFonts w:hint="eastAsia" w:ascii="仿宋" w:hAnsi="仿宋" w:eastAsia="仿宋" w:cs="仿宋"/>
                <w:sz w:val="28"/>
                <w:szCs w:val="28"/>
              </w:rPr>
              <w:t>护理</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母婴护理技术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7</w:t>
            </w:r>
          </w:p>
        </w:tc>
        <w:tc>
          <w:tcPr>
            <w:tcW w:w="1544" w:type="dxa"/>
            <w:noWrap w:val="0"/>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儿科护理模拟仿真实训室</w:t>
            </w:r>
          </w:p>
          <w:p>
            <w:pPr>
              <w:snapToGrid w:val="0"/>
              <w:jc w:val="center"/>
              <w:rPr>
                <w:rFonts w:hint="eastAsia" w:ascii="仿宋" w:hAnsi="仿宋" w:eastAsia="仿宋" w:cs="仿宋"/>
                <w:sz w:val="28"/>
                <w:szCs w:val="28"/>
              </w:rPr>
            </w:pPr>
          </w:p>
        </w:tc>
        <w:tc>
          <w:tcPr>
            <w:tcW w:w="3668"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1.红外线治疗仪及新生儿保暖箱</w:t>
            </w:r>
          </w:p>
          <w:p>
            <w:pPr>
              <w:snapToGrid w:val="0"/>
              <w:rPr>
                <w:rFonts w:hint="eastAsia" w:ascii="仿宋" w:hAnsi="仿宋" w:eastAsia="仿宋" w:cs="仿宋"/>
                <w:sz w:val="28"/>
                <w:szCs w:val="28"/>
              </w:rPr>
            </w:pPr>
            <w:r>
              <w:rPr>
                <w:rFonts w:hint="eastAsia" w:ascii="仿宋" w:hAnsi="仿宋" w:eastAsia="仿宋" w:cs="仿宋"/>
                <w:sz w:val="28"/>
                <w:szCs w:val="28"/>
              </w:rPr>
              <w:t>2.新生儿蓝光治疗仪</w:t>
            </w:r>
          </w:p>
          <w:p>
            <w:pPr>
              <w:snapToGrid w:val="0"/>
              <w:rPr>
                <w:rFonts w:hint="eastAsia" w:ascii="仿宋" w:hAnsi="仿宋" w:eastAsia="仿宋" w:cs="仿宋"/>
                <w:sz w:val="28"/>
                <w:szCs w:val="28"/>
              </w:rPr>
            </w:pPr>
            <w:r>
              <w:rPr>
                <w:rFonts w:hint="eastAsia" w:ascii="仿宋" w:hAnsi="仿宋" w:eastAsia="仿宋" w:cs="仿宋"/>
                <w:sz w:val="28"/>
                <w:szCs w:val="28"/>
              </w:rPr>
              <w:t>3.婴儿、儿童模型</w:t>
            </w:r>
          </w:p>
          <w:p>
            <w:pPr>
              <w:snapToGrid w:val="0"/>
              <w:rPr>
                <w:rFonts w:hint="eastAsia" w:ascii="仿宋" w:hAnsi="仿宋" w:eastAsia="仿宋" w:cs="仿宋"/>
                <w:sz w:val="28"/>
                <w:szCs w:val="28"/>
              </w:rPr>
            </w:pPr>
            <w:r>
              <w:rPr>
                <w:rFonts w:hint="eastAsia" w:ascii="仿宋" w:hAnsi="仿宋" w:eastAsia="仿宋" w:cs="仿宋"/>
                <w:sz w:val="28"/>
                <w:szCs w:val="28"/>
              </w:rPr>
              <w:t xml:space="preserve">4.新生儿复苏辐射台 </w:t>
            </w:r>
          </w:p>
          <w:p>
            <w:pPr>
              <w:snapToGrid w:val="0"/>
              <w:rPr>
                <w:rFonts w:hint="eastAsia" w:ascii="仿宋" w:hAnsi="仿宋" w:eastAsia="仿宋" w:cs="仿宋"/>
                <w:sz w:val="28"/>
                <w:szCs w:val="28"/>
              </w:rPr>
            </w:pP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儿</w:t>
            </w:r>
            <w:r>
              <w:rPr>
                <w:rFonts w:hint="eastAsia" w:ascii="仿宋" w:hAnsi="仿宋" w:eastAsia="仿宋" w:cs="仿宋"/>
                <w:sz w:val="28"/>
                <w:szCs w:val="28"/>
                <w:lang w:eastAsia="zh-CN"/>
              </w:rPr>
              <w:t>科</w:t>
            </w:r>
            <w:r>
              <w:rPr>
                <w:rFonts w:hint="eastAsia" w:ascii="仿宋" w:hAnsi="仿宋" w:eastAsia="仿宋" w:cs="仿宋"/>
                <w:sz w:val="28"/>
                <w:szCs w:val="28"/>
              </w:rPr>
              <w:t>护理</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儿童护理技术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8</w:t>
            </w:r>
          </w:p>
        </w:tc>
        <w:tc>
          <w:tcPr>
            <w:tcW w:w="1544" w:type="dxa"/>
            <w:noWrap w:val="0"/>
            <w:vAlign w:val="center"/>
          </w:tcPr>
          <w:p>
            <w:pPr>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解剖实训室</w:t>
            </w:r>
          </w:p>
        </w:tc>
        <w:tc>
          <w:tcPr>
            <w:tcW w:w="3668" w:type="dxa"/>
            <w:noWrap w:val="0"/>
            <w:vAlign w:val="center"/>
          </w:tcPr>
          <w:p>
            <w:pPr>
              <w:snapToGrid w:val="0"/>
              <w:rPr>
                <w:rFonts w:hint="eastAsia" w:ascii="仿宋" w:hAnsi="仿宋" w:eastAsia="仿宋" w:cs="仿宋"/>
                <w:sz w:val="28"/>
                <w:szCs w:val="28"/>
                <w:lang w:eastAsia="zh-CN"/>
              </w:rPr>
            </w:pPr>
            <w:r>
              <w:rPr>
                <w:rFonts w:hint="eastAsia" w:ascii="仿宋" w:hAnsi="仿宋" w:eastAsia="仿宋" w:cs="仿宋"/>
                <w:sz w:val="28"/>
                <w:szCs w:val="28"/>
                <w:lang w:eastAsia="zh-CN"/>
              </w:rPr>
              <w:t>运动、消化、呼吸、泌尿、神经、循环、内分泌、生殖等系统解剖模型及示意图。</w:t>
            </w:r>
          </w:p>
          <w:p>
            <w:pPr>
              <w:snapToGrid w:val="0"/>
              <w:rPr>
                <w:rFonts w:hint="eastAsia" w:ascii="仿宋" w:hAnsi="仿宋" w:eastAsia="仿宋" w:cs="仿宋"/>
                <w:sz w:val="28"/>
                <w:szCs w:val="28"/>
                <w:lang w:eastAsia="zh-CN"/>
              </w:rPr>
            </w:pPr>
          </w:p>
        </w:tc>
        <w:tc>
          <w:tcPr>
            <w:tcW w:w="1003" w:type="dxa"/>
            <w:noWrap w:val="0"/>
            <w:vAlign w:val="center"/>
          </w:tcPr>
          <w:p>
            <w:pPr>
              <w:snapToGrid w:val="0"/>
              <w:rPr>
                <w:rFonts w:hint="eastAsia" w:ascii="仿宋" w:hAnsi="仿宋" w:eastAsia="仿宋" w:cs="仿宋"/>
                <w:sz w:val="28"/>
                <w:szCs w:val="28"/>
                <w:lang w:eastAsia="zh-CN"/>
              </w:rPr>
            </w:pPr>
            <w:r>
              <w:rPr>
                <w:rFonts w:hint="eastAsia" w:ascii="仿宋" w:hAnsi="仿宋" w:eastAsia="仿宋" w:cs="仿宋"/>
                <w:sz w:val="28"/>
                <w:szCs w:val="28"/>
                <w:lang w:eastAsia="zh-CN"/>
              </w:rPr>
              <w:t>解剖学</w:t>
            </w:r>
          </w:p>
        </w:tc>
        <w:tc>
          <w:tcPr>
            <w:tcW w:w="1386" w:type="dxa"/>
            <w:noWrap w:val="0"/>
            <w:vAlign w:val="center"/>
          </w:tcPr>
          <w:p>
            <w:pPr>
              <w:snapToGrid w:val="0"/>
              <w:rPr>
                <w:rFonts w:hint="eastAsia" w:ascii="仿宋" w:hAnsi="仿宋" w:eastAsia="仿宋" w:cs="仿宋"/>
                <w:sz w:val="28"/>
                <w:szCs w:val="28"/>
                <w:lang w:eastAsia="zh-CN"/>
              </w:rPr>
            </w:pPr>
            <w:r>
              <w:rPr>
                <w:rFonts w:hint="eastAsia" w:ascii="仿宋" w:hAnsi="仿宋" w:eastAsia="仿宋" w:cs="仿宋"/>
                <w:sz w:val="28"/>
                <w:szCs w:val="28"/>
                <w:lang w:eastAsia="zh-CN"/>
              </w:rPr>
              <w:t>识别人体解剖结构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691" w:type="dxa"/>
            <w:noWrap w:val="0"/>
            <w:vAlign w:val="center"/>
          </w:tcPr>
          <w:p>
            <w:pPr>
              <w:snapToGrid w:val="0"/>
              <w:ind w:firstLine="280" w:firstLineChars="100"/>
              <w:jc w:val="center"/>
              <w:rPr>
                <w:rFonts w:hint="eastAsia" w:ascii="仿宋" w:hAnsi="仿宋" w:eastAsia="仿宋" w:cs="仿宋"/>
                <w:sz w:val="28"/>
                <w:szCs w:val="28"/>
              </w:rPr>
            </w:pPr>
            <w:r>
              <w:rPr>
                <w:rFonts w:hint="eastAsia" w:ascii="仿宋" w:hAnsi="仿宋" w:eastAsia="仿宋" w:cs="仿宋"/>
                <w:sz w:val="28"/>
                <w:szCs w:val="28"/>
              </w:rPr>
              <w:t>9</w:t>
            </w:r>
          </w:p>
        </w:tc>
        <w:tc>
          <w:tcPr>
            <w:tcW w:w="1544" w:type="dxa"/>
            <w:noWrap w:val="0"/>
            <w:vAlign w:val="center"/>
          </w:tcPr>
          <w:p>
            <w:pPr>
              <w:snapToGrid w:val="0"/>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护士站</w:t>
            </w:r>
          </w:p>
        </w:tc>
        <w:tc>
          <w:tcPr>
            <w:tcW w:w="3668" w:type="dxa"/>
            <w:noWrap w:val="0"/>
            <w:vAlign w:val="center"/>
          </w:tcPr>
          <w:p>
            <w:pPr>
              <w:numPr>
                <w:ilvl w:val="0"/>
                <w:numId w:val="4"/>
              </w:numPr>
              <w:snapToGrid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护士站台</w:t>
            </w:r>
          </w:p>
          <w:p>
            <w:pPr>
              <w:numPr>
                <w:ilvl w:val="0"/>
                <w:numId w:val="4"/>
              </w:numPr>
              <w:snapToGrid w:val="0"/>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输液椅、病历夹、输液架、操作台、手提式消毒器</w:t>
            </w:r>
          </w:p>
          <w:p>
            <w:pPr>
              <w:numPr>
                <w:ilvl w:val="0"/>
                <w:numId w:val="4"/>
              </w:numPr>
              <w:snapToGrid w:val="0"/>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玻璃柜</w:t>
            </w: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基础护理</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相关护理专项技术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691" w:type="dxa"/>
            <w:noWrap w:val="0"/>
            <w:vAlign w:val="center"/>
          </w:tcPr>
          <w:p>
            <w:pPr>
              <w:snapToGrid w:val="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1544" w:type="dxa"/>
            <w:noWrap w:val="0"/>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教-学-做一体化多媒体实训室</w:t>
            </w:r>
          </w:p>
        </w:tc>
        <w:tc>
          <w:tcPr>
            <w:tcW w:w="3668" w:type="dxa"/>
            <w:noWrap w:val="0"/>
            <w:vAlign w:val="center"/>
          </w:tcPr>
          <w:p>
            <w:pPr>
              <w:numPr>
                <w:ilvl w:val="0"/>
                <w:numId w:val="0"/>
              </w:numPr>
              <w:snapToGrid w:val="0"/>
              <w:ind w:leftChars="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多媒体系统设备</w:t>
            </w:r>
          </w:p>
          <w:p>
            <w:pPr>
              <w:snapToGrid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多功能护理床、全功能护理模型</w:t>
            </w:r>
          </w:p>
        </w:tc>
        <w:tc>
          <w:tcPr>
            <w:tcW w:w="1003"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基础护理、成人护理等</w:t>
            </w:r>
          </w:p>
        </w:tc>
        <w:tc>
          <w:tcPr>
            <w:tcW w:w="1386" w:type="dxa"/>
            <w:noWrap w:val="0"/>
            <w:vAlign w:val="center"/>
          </w:tcPr>
          <w:p>
            <w:pPr>
              <w:snapToGrid w:val="0"/>
              <w:rPr>
                <w:rFonts w:hint="eastAsia" w:ascii="仿宋" w:hAnsi="仿宋" w:eastAsia="仿宋" w:cs="仿宋"/>
                <w:sz w:val="28"/>
                <w:szCs w:val="28"/>
              </w:rPr>
            </w:pPr>
            <w:r>
              <w:rPr>
                <w:rFonts w:hint="eastAsia" w:ascii="仿宋" w:hAnsi="仿宋" w:eastAsia="仿宋" w:cs="仿宋"/>
                <w:sz w:val="28"/>
                <w:szCs w:val="28"/>
              </w:rPr>
              <w:t>相关护理专项技术</w:t>
            </w:r>
          </w:p>
        </w:tc>
      </w:tr>
    </w:tbl>
    <w:p>
      <w:pPr>
        <w:pStyle w:val="4"/>
        <w:spacing w:before="0" w:beforeLines="0" w:after="0" w:afterLines="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校外实训基地建设</w:t>
      </w:r>
    </w:p>
    <w:p>
      <w:pPr>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医）院（学）校联合：共同设计人才培养方案和专业教学标准，共同编写适应工学结合护理人才培养模式要求的课程教学标准，设计突出护理专业核心能力的技能训练项目、训练方法和考核标准，建立顶岗实习管理制度。</w:t>
      </w:r>
    </w:p>
    <w:p>
      <w:pPr>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 xml:space="preserve">采用“院校共建、共用、共赢”的运行机制，同时实施互动、激励、保障、约束等机制。 </w:t>
      </w:r>
    </w:p>
    <w:p>
      <w:pPr>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校外实训基地以</w:t>
      </w:r>
      <w:r>
        <w:rPr>
          <w:rFonts w:hint="eastAsia" w:ascii="仿宋" w:hAnsi="仿宋" w:eastAsia="仿宋" w:cs="仿宋"/>
          <w:sz w:val="28"/>
          <w:szCs w:val="28"/>
          <w:lang w:eastAsia="zh-CN"/>
        </w:rPr>
        <w:t>二</w:t>
      </w:r>
      <w:r>
        <w:rPr>
          <w:rFonts w:hint="eastAsia" w:ascii="仿宋" w:hAnsi="仿宋" w:eastAsia="仿宋" w:cs="仿宋"/>
          <w:sz w:val="28"/>
          <w:szCs w:val="28"/>
        </w:rPr>
        <w:t>甲综合医院为主。</w:t>
      </w:r>
    </w:p>
    <w:p>
      <w:pPr>
        <w:pStyle w:val="4"/>
        <w:spacing w:before="0" w:beforeLines="0" w:after="0" w:afterLines="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建设措施与设备管理</w:t>
      </w:r>
    </w:p>
    <w:p>
      <w:pPr>
        <w:pStyle w:val="5"/>
        <w:spacing w:before="0" w:beforeLines="0" w:after="0" w:afterLines="0" w:line="240" w:lineRule="auto"/>
        <w:ind w:left="0" w:leftChars="0" w:firstLine="560" w:firstLineChars="200"/>
        <w:rPr>
          <w:rFonts w:hint="eastAsia" w:ascii="仿宋" w:hAnsi="仿宋" w:eastAsia="仿宋" w:cs="仿宋"/>
          <w:sz w:val="28"/>
          <w:szCs w:val="28"/>
        </w:rPr>
      </w:pPr>
      <w:r>
        <w:rPr>
          <w:rFonts w:hint="eastAsia" w:ascii="仿宋" w:hAnsi="仿宋" w:eastAsia="仿宋" w:cs="仿宋"/>
          <w:b w:val="0"/>
          <w:bCs w:val="0"/>
          <w:sz w:val="28"/>
          <w:szCs w:val="28"/>
        </w:rPr>
        <w:t>建设措施</w:t>
      </w:r>
    </w:p>
    <w:p>
      <w:pPr>
        <w:pStyle w:val="5"/>
        <w:spacing w:before="0" w:beforeLines="0" w:after="0" w:afterLines="0" w:line="240" w:lineRule="auto"/>
        <w:rPr>
          <w:rFonts w:hint="eastAsia" w:ascii="仿宋" w:hAnsi="仿宋" w:eastAsia="仿宋" w:cs="仿宋"/>
          <w:b w:val="0"/>
          <w:bCs w:val="0"/>
          <w:sz w:val="28"/>
          <w:szCs w:val="28"/>
        </w:rPr>
      </w:pPr>
      <w:r>
        <w:rPr>
          <w:rFonts w:hint="eastAsia" w:ascii="仿宋" w:hAnsi="仿宋" w:eastAsia="仿宋" w:cs="仿宋"/>
          <w:b w:val="0"/>
          <w:bCs w:val="0"/>
          <w:sz w:val="28"/>
          <w:szCs w:val="28"/>
        </w:rPr>
        <w:t>合理设计实训基地功能以护理职业岗位能力训练为主线，建设职业教育特色鲜明的护理实训基地，满足护理专业及在岗护理人员的在岗培训、继续教育。</w:t>
      </w:r>
    </w:p>
    <w:p>
      <w:pP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）突出护理单项技能和临床综合技能的练习、示教和考核</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实训室、多媒体教室、讨论室</w:t>
      </w:r>
      <w:r>
        <w:rPr>
          <w:rFonts w:hint="eastAsia" w:ascii="仿宋" w:hAnsi="仿宋" w:eastAsia="仿宋" w:cs="仿宋"/>
          <w:sz w:val="28"/>
          <w:szCs w:val="28"/>
          <w:u w:val="none"/>
        </w:rPr>
        <w:t>通过</w:t>
      </w:r>
      <w:r>
        <w:rPr>
          <w:rFonts w:hint="eastAsia" w:ascii="仿宋" w:hAnsi="仿宋" w:eastAsia="仿宋" w:cs="仿宋"/>
          <w:sz w:val="28"/>
          <w:szCs w:val="28"/>
        </w:rPr>
        <w:t>现代信息技术连接布置，以“教师为主导、学生为主体、能力培养为本位”的护理职教理念，促进教师与学生、学生之间的交流和理论教学向床边实践教学的转化。培养学生主动观察、主动交流、主动操作和团队协作的能力。</w:t>
      </w:r>
    </w:p>
    <w:p>
      <w:pP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）合理使用资金</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实训基地遵循“投入少、布局科学合理、职教功能突出、效果好”的原则进行设计。</w:t>
      </w:r>
    </w:p>
    <w:p>
      <w:pPr>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）科学配备产品</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根据实训室的不同功能特点，并满足练习、示教、考核的目的，科学选配护理实训产品。尽量使用统一型号模型、器械，方便设备的更换、替代、搬迁、维护，以减少运营成本。</w:t>
      </w:r>
    </w:p>
    <w:p>
      <w:pPr>
        <w:pStyle w:val="5"/>
        <w:spacing w:before="0" w:beforeLines="0" w:after="0" w:afterLines="0" w:line="240" w:lineRule="auto"/>
        <w:rPr>
          <w:rFonts w:hint="eastAsia" w:ascii="仿宋" w:hAnsi="仿宋" w:eastAsia="仿宋" w:cs="仿宋"/>
          <w:b w:val="0"/>
          <w:bCs w:val="0"/>
          <w:sz w:val="28"/>
          <w:szCs w:val="28"/>
        </w:rPr>
      </w:pPr>
      <w:r>
        <w:rPr>
          <w:rFonts w:hint="eastAsia" w:ascii="仿宋" w:hAnsi="仿宋" w:eastAsia="仿宋" w:cs="仿宋"/>
          <w:b w:val="0"/>
          <w:bCs w:val="0"/>
          <w:sz w:val="28"/>
          <w:szCs w:val="28"/>
        </w:rPr>
        <w:t>设备管理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建立稳定的实训设备管理队伍，提高管理人员整体素质与管理水平，加大检查与维护力度，进一步完善各项管理规章制度，实现实训设备管理的科学化、系统化和信息化。</w:t>
      </w:r>
    </w:p>
    <w:p>
      <w:pPr>
        <w:rPr>
          <w:rFonts w:hint="eastAsia" w:ascii="仿宋" w:hAnsi="仿宋" w:eastAsia="仿宋" w:cs="仿宋"/>
          <w:b/>
          <w:bCs/>
          <w:sz w:val="28"/>
          <w:szCs w:val="28"/>
        </w:rPr>
      </w:pPr>
      <w:r>
        <w:rPr>
          <w:rFonts w:hint="eastAsia" w:ascii="仿宋" w:hAnsi="仿宋" w:eastAsia="仿宋" w:cs="仿宋"/>
          <w:b/>
          <w:bCs/>
          <w:sz w:val="28"/>
          <w:szCs w:val="28"/>
          <w:lang w:eastAsia="zh-CN"/>
        </w:rPr>
        <w:t>（三）</w:t>
      </w:r>
      <w:r>
        <w:rPr>
          <w:rFonts w:hint="eastAsia" w:ascii="仿宋" w:hAnsi="仿宋" w:eastAsia="仿宋" w:cs="仿宋"/>
          <w:b/>
          <w:bCs/>
          <w:sz w:val="28"/>
          <w:szCs w:val="28"/>
        </w:rPr>
        <w:t>教学资源的建设与利用</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利用现代信息技术开发视频多媒体课件,通过搭建起多维、动态、活跃、自主的课程训练平台,使学生的主动性、积极性和创造性得以充分调动。</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搭建产学合作平台,充分利用本行业的医疗资源,满足学生参观、实训和毕业实习的需要,并在合作中关注学生职业能力的发展和教学内容的调整。</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积极利用课程网站、电子书籍、电子期刊、数字图书馆、各大专业网站等网络资源,使教学内容从单一化向多元化转变,使学生知识和能力的拓展成为可能。</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依据各课程标准编写教材。充分体现任务引领、实践导向的课程设计思想。</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rPr>
        <w:t>教材以完成任务的典型活动项目来驱动,采用递进和并列相结合的方式来组织编写,使学生在各种活动中学会实际操作。活动设计要具有可操作性,应避免把职业能力简单理解为纯粹的技能操作。</w:t>
      </w:r>
    </w:p>
    <w:p>
      <w:pPr>
        <w:rPr>
          <w:rFonts w:hint="eastAsia" w:ascii="仿宋" w:hAnsi="仿宋" w:eastAsia="仿宋" w:cs="仿宋"/>
          <w:b/>
          <w:bCs/>
          <w:sz w:val="28"/>
          <w:szCs w:val="28"/>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教学方法</w:t>
      </w:r>
    </w:p>
    <w:p>
      <w:pPr>
        <w:ind w:firstLine="560" w:firstLineChars="200"/>
        <w:rPr>
          <w:rFonts w:hint="eastAsia" w:ascii="仿宋" w:hAnsi="仿宋" w:eastAsia="仿宋" w:cs="仿宋"/>
          <w:b/>
          <w:bCs/>
          <w:sz w:val="28"/>
          <w:szCs w:val="28"/>
        </w:rPr>
      </w:pPr>
      <w:r>
        <w:rPr>
          <w:rFonts w:hint="eastAsia" w:ascii="仿宋" w:hAnsi="仿宋" w:eastAsia="仿宋" w:cs="仿宋"/>
          <w:color w:val="333333"/>
          <w:sz w:val="28"/>
          <w:szCs w:val="28"/>
        </w:rPr>
        <w:t>护理教育作为</w:t>
      </w:r>
      <w:r>
        <w:rPr>
          <w:rFonts w:hint="eastAsia" w:ascii="仿宋" w:hAnsi="仿宋" w:eastAsia="仿宋" w:cs="仿宋"/>
          <w:color w:val="333333"/>
          <w:sz w:val="28"/>
          <w:szCs w:val="28"/>
          <w:lang w:eastAsia="zh-CN"/>
        </w:rPr>
        <w:t>职业</w:t>
      </w:r>
      <w:r>
        <w:rPr>
          <w:rFonts w:hint="eastAsia" w:ascii="仿宋" w:hAnsi="仿宋" w:eastAsia="仿宋" w:cs="仿宋"/>
          <w:color w:val="333333"/>
          <w:sz w:val="28"/>
          <w:szCs w:val="28"/>
        </w:rPr>
        <w:t>教育，教学方法灵活多样，它包括课堂讲授、演示、模拟教学、个别辅导、开放式学习等多种方法。课堂讲授作为一种传统教学方法，又包括引导法、提问法。每一种教学方法都有其各自的特点，但目的都是一致的，即为祖国培养高素质护理人才，推动我国护理事业的快速发展。</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val="en-US" w:eastAsia="zh-CN"/>
        </w:rPr>
        <w:t xml:space="preserve">    </w:t>
      </w:r>
      <w:r>
        <w:rPr>
          <w:rFonts w:hint="eastAsia" w:ascii="仿宋" w:hAnsi="仿宋" w:eastAsia="仿宋" w:cs="仿宋"/>
          <w:color w:val="333333"/>
          <w:sz w:val="28"/>
          <w:szCs w:val="28"/>
        </w:rPr>
        <w:t>随着科学的发展，健康观念的转变，以及在新的医学模式即生物心理社会模式的影响下，护理学已经由传统的以疾病护理为中心阶段进入以人的健康护理为中心的阶段。这样对护理工作者有了更高层次的要求，他(她)们除了要学习医学基础知识，还要学习包括护理心理学、伦理学、社会学等多门学科的知识，因此对护理专业的学生教育尤为重要。护理教育作为一种成人教育，教学方法灵活多样，它包括课堂讲授、演示、模拟教学、个别辅导、开放式学习等多种方法。</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lang w:val="en-US" w:eastAsia="zh-CN"/>
        </w:rPr>
        <w:t>1</w:t>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rPr>
        <w:t>课堂讲授法</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val="en-US" w:eastAsia="zh-CN"/>
        </w:rPr>
        <w:t xml:space="preserve">    </w:t>
      </w:r>
      <w:r>
        <w:rPr>
          <w:rFonts w:hint="eastAsia" w:ascii="仿宋" w:hAnsi="仿宋" w:eastAsia="仿宋" w:cs="仿宋"/>
          <w:color w:val="333333"/>
          <w:sz w:val="28"/>
          <w:szCs w:val="28"/>
        </w:rPr>
        <w:t>这是一种传统的教学方法，同样适合其他专业，对于护理专业而言，课堂讲授不是唯一的教学方法。如果教师在讲授时通篇累读，冗长、乏味，学生一定缺少学习的兴趣，教师必须经过认真计划，充分准备，对课堂精心设计后，才能讲出高水平的课，同时也被学生所喜爱，从而达到教学目标，在此，我们可以借用以下两种方法。</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val="en-US" w:eastAsia="zh-CN"/>
        </w:rPr>
        <w:t>1.</w:t>
      </w:r>
      <w:r>
        <w:rPr>
          <w:rFonts w:hint="eastAsia" w:ascii="仿宋" w:hAnsi="仿宋" w:eastAsia="仿宋" w:cs="仿宋"/>
          <w:color w:val="333333"/>
          <w:sz w:val="28"/>
          <w:szCs w:val="28"/>
        </w:rPr>
        <w:t>引导法</w:t>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rPr>
        <w:t>在课堂开始时，教师并不一定忙于切入正题，可以拿出一份病例举例，让同学们进行分析探讨，从而引出本节课的主要教学内容，这样不仅激发了学生的学习兴趣，还吸引了大家的注意力，使整个内容显得不枯燥了，教学质量自然就提高了。</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val="en-US" w:eastAsia="zh-CN"/>
        </w:rPr>
        <w:t>2.</w:t>
      </w:r>
      <w:r>
        <w:rPr>
          <w:rFonts w:hint="eastAsia" w:ascii="仿宋" w:hAnsi="仿宋" w:eastAsia="仿宋" w:cs="仿宋"/>
          <w:color w:val="333333"/>
          <w:sz w:val="28"/>
          <w:szCs w:val="28"/>
        </w:rPr>
        <w:t>提问法</w:t>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rPr>
        <w:t>在传统的教学体系中，教师与学生间的关系通常以提问和回答的方式进行。教师提问时常以要求的口吻提出，如“请某同学回答休克的概念”这样的提问显得缺乏技巧。著名教育学家及心理学家按教育目标分类的方法来总结不同智力水平的问题。Bloom 把智力或认知作用按复杂性递增的层次进行分类，从对事实的简单会带到对某一观点的判断评价。最基本的水平称为“知识”，旨在帮助学生回忆某个概念，陈述或说明某个事物。第二个水平为“理解”，第三个水平是应用，要求学生在特定的情况下应用规律、原理等。例如在第一次辅导讲授中教师讲了关于“严重损伤病人”的护理原则，并强调要禁食。在此后的某次讲授中，教师讲到了一例严重损伤病人，肋骨骨折，并提问学生“对此患者的饮水要求，你如何处理?”让学生回答。“分析”为第四个水平，即把问题分段进行，以便学生把概念或情形分成几部分。第五个部分是“综合”，则要求学生从一系列的组成成分中重新建立一个新的整体，如“从我们刚才所做的来看，你能列出主要的护理计划吗?”就是一个综合水平的问题。</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lang w:val="en-US" w:eastAsia="zh-CN"/>
        </w:rPr>
        <w:t>2</w:t>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rPr>
        <w:t>演示法</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val="en-US" w:eastAsia="zh-CN"/>
        </w:rPr>
        <w:t xml:space="preserve">    </w:t>
      </w:r>
      <w:r>
        <w:rPr>
          <w:rFonts w:hint="eastAsia" w:ascii="仿宋" w:hAnsi="仿宋" w:eastAsia="仿宋" w:cs="仿宋"/>
          <w:color w:val="333333"/>
          <w:sz w:val="28"/>
          <w:szCs w:val="28"/>
        </w:rPr>
        <w:t>首先保证教室光线明亮，环境安静，不仅让学生觉得舒适，而且注意力高度集中于老师的演示过程。教师在演示开始时，先迅速地将全过程做一遍，使学生对整个技术的形成有个大体的“印象”，这要求教师在上课前把操作的技能预先练习以达到熟练程度，从而保证演示的效果。在演示过程中教师可以举一些“不要这样做”的例子让学生掌握正确的方法。教师演示后，让学生即刻练习，自己动手才能把他们所掌握知识的程度反馈给教师，从而有了师生互动的效果。当然，多媒体教学手段和电教资料的应用对教师使用演示法提供了很有价值的补充。值得注意的是，技能的学习可能让学生生厌，所以教师应为学生提供一个友好轻松的气氛。教师如果易暴易怒，学生将产生紧张，做不好反示教甚至乱上加错，因为每个学生掌握技能的速度快慢不同，所以教师应该有足够的耐性，让学生真正掌握技术。</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lang w:val="en-US" w:eastAsia="zh-CN"/>
        </w:rPr>
        <w:t>3</w:t>
      </w:r>
      <w:r>
        <w:rPr>
          <w:rFonts w:hint="eastAsia" w:ascii="仿宋" w:hAnsi="仿宋" w:eastAsia="仿宋" w:cs="仿宋"/>
          <w:color w:val="333333"/>
          <w:sz w:val="28"/>
          <w:szCs w:val="28"/>
          <w:lang w:eastAsia="zh-CN"/>
        </w:rPr>
        <w:t>）</w:t>
      </w:r>
      <w:r>
        <w:rPr>
          <w:rFonts w:hint="eastAsia" w:ascii="仿宋" w:hAnsi="仿宋" w:eastAsia="仿宋" w:cs="仿宋"/>
          <w:color w:val="333333"/>
          <w:sz w:val="28"/>
          <w:szCs w:val="28"/>
        </w:rPr>
        <w:t>模拟教学法</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lang w:val="en-US" w:eastAsia="zh-CN"/>
        </w:rPr>
        <w:t xml:space="preserve">    </w:t>
      </w:r>
      <w:r>
        <w:rPr>
          <w:rFonts w:hint="eastAsia" w:ascii="仿宋" w:hAnsi="仿宋" w:eastAsia="仿宋" w:cs="仿宋"/>
          <w:color w:val="333333"/>
          <w:sz w:val="28"/>
          <w:szCs w:val="28"/>
        </w:rPr>
        <w:t>模拟通常指以简化的形式仿造某些日常生活情景，其目的是为使学生涉足于与真实生活密切相关的某些方面，设身处地去体验生活。在护理学中，例如对心脏停搏病人的处置，指导教师可以为学生提供一个可靠的环境：模拟病房，一张病床和“病人”，一辆抢救车，记录卡等等组织模拟现场。将学生分成若干组，每组3—4人，每个人分别扮演不同的角色，如医生，护士，家属等。在学生演示过程中最好配以录像，摄像等辅助教具，角色扮演时间一般为lO一15分钟，表演结束后，一定要进行小组讨论，并不是评论表演者的演技如何，而是讨论在表演的过程中学生对自己操作项目的熟练程度，以及有哪些漏洞和错误，以此来提高学生学习的积极性和加快学习的速度。</w:t>
      </w:r>
      <w:r>
        <w:rPr>
          <w:rFonts w:hint="eastAsia" w:ascii="仿宋" w:hAnsi="仿宋" w:eastAsia="仿宋" w:cs="仿宋"/>
          <w:color w:val="333333"/>
          <w:sz w:val="28"/>
          <w:szCs w:val="28"/>
        </w:rPr>
        <w:br w:type="textWrapping"/>
      </w:r>
      <w:r>
        <w:rPr>
          <w:rFonts w:hint="eastAsia" w:ascii="仿宋" w:hAnsi="仿宋" w:eastAsia="仿宋" w:cs="仿宋"/>
          <w:color w:val="333333"/>
          <w:sz w:val="28"/>
          <w:szCs w:val="28"/>
        </w:rPr>
        <w:t>护理专业的教学方法多种多样，每一个方法都有其不同的特点，但目的都是一致的，即为祖国培养高素质护理人才，推动我国护理事业的快速发展。</w:t>
      </w:r>
    </w:p>
    <w:p>
      <w:pPr>
        <w:spacing w:line="360" w:lineRule="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（五）</w:t>
      </w:r>
      <w:r>
        <w:rPr>
          <w:rFonts w:hint="eastAsia" w:ascii="仿宋" w:hAnsi="仿宋" w:eastAsia="仿宋" w:cs="仿宋"/>
          <w:b/>
          <w:bCs/>
          <w:color w:val="000000"/>
          <w:sz w:val="28"/>
          <w:szCs w:val="28"/>
        </w:rPr>
        <w:t>教学评价</w:t>
      </w:r>
    </w:p>
    <w:p>
      <w:pPr>
        <w:spacing w:line="360" w:lineRule="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1.</w:t>
      </w:r>
      <w:r>
        <w:rPr>
          <w:rFonts w:hint="eastAsia" w:ascii="仿宋" w:hAnsi="仿宋" w:eastAsia="仿宋" w:cs="仿宋"/>
          <w:b/>
          <w:bCs/>
          <w:color w:val="000000"/>
          <w:sz w:val="28"/>
          <w:szCs w:val="28"/>
        </w:rPr>
        <w:t xml:space="preserve"> 成绩考核的内容与方式</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学生每学期修读的所有课程（含实践性教学环节），均需参加该课程的考核并取得学期成绩，学期期评成绩登入记分册并归入本人档案</w:t>
      </w:r>
      <w:r>
        <w:rPr>
          <w:rFonts w:hint="eastAsia" w:ascii="仿宋" w:hAnsi="仿宋" w:eastAsia="仿宋" w:cs="仿宋"/>
          <w:color w:val="000000"/>
          <w:sz w:val="28"/>
          <w:szCs w:val="28"/>
          <w:lang w:val="en-US" w:eastAsia="zh-CN"/>
        </w:rPr>
        <w:t>,考试合格方可获得相应学分</w:t>
      </w:r>
      <w:r>
        <w:rPr>
          <w:rFonts w:hint="eastAsia" w:ascii="仿宋" w:hAnsi="仿宋" w:eastAsia="仿宋" w:cs="仿宋"/>
          <w:color w:val="000000"/>
          <w:sz w:val="28"/>
          <w:szCs w:val="28"/>
        </w:rPr>
        <w:t>。</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学生成绩考核依据课程性质、特点分为考试和考查两类。考试和考查的科目按培养方案和教学计划规定执行，如有特殊原因需要调整，应由专业部提出申请，报教务处批准备案。</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考试方式要服从课程教学目标的需要，并结合学生的实际情况而定。可采用笔试、口试、实践操作等多种方式或多种方式兼用，笔试又可采用闭卷、开卷、开闭卷结合的方式。专业核心课程原则上以闭卷笔试为主要形式</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采取闭卷笔试外其它考核方式的，应由任课教师提出，学科研究小组确定，专业部领导批准，报教务处备案。</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 xml:space="preserve"> 考查课成绩主要根据学生平时听课、完成实验、实习、作业、习题课、课堂讨论以及平时测验等进行综合评定。必要时也可兼用笔试、口试或实践操作的方式进行期末考查。考查的要求和方法要和考试有所区别，平时测验要少而精，一般随堂进行。</w:t>
      </w:r>
      <w:r>
        <w:rPr>
          <w:rFonts w:hint="eastAsia" w:ascii="仿宋" w:hAnsi="仿宋" w:eastAsia="仿宋" w:cs="仿宋"/>
          <w:color w:val="000000"/>
          <w:sz w:val="28"/>
          <w:szCs w:val="28"/>
          <w:lang w:eastAsia="zh-CN"/>
        </w:rPr>
        <w:t>期末</w:t>
      </w:r>
      <w:r>
        <w:rPr>
          <w:rFonts w:hint="eastAsia" w:ascii="仿宋" w:hAnsi="仿宋" w:eastAsia="仿宋" w:cs="仿宋"/>
          <w:color w:val="000000"/>
          <w:sz w:val="28"/>
          <w:szCs w:val="28"/>
        </w:rPr>
        <w:t>成绩占</w:t>
      </w:r>
      <w:r>
        <w:rPr>
          <w:rFonts w:hint="eastAsia" w:ascii="仿宋" w:hAnsi="仿宋" w:eastAsia="仿宋" w:cs="仿宋"/>
          <w:color w:val="000000"/>
          <w:sz w:val="28"/>
          <w:szCs w:val="28"/>
          <w:lang w:eastAsia="zh-CN"/>
        </w:rPr>
        <w:t>学期综合评定的</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0%。</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 xml:space="preserve"> 每学期的</w:t>
      </w:r>
      <w:r>
        <w:rPr>
          <w:rFonts w:hint="eastAsia" w:ascii="仿宋" w:hAnsi="仿宋" w:eastAsia="仿宋" w:cs="仿宋"/>
          <w:color w:val="000000"/>
          <w:sz w:val="28"/>
          <w:szCs w:val="28"/>
          <w:lang w:eastAsia="zh-CN"/>
        </w:rPr>
        <w:t>期末</w:t>
      </w:r>
      <w:r>
        <w:rPr>
          <w:rFonts w:hint="eastAsia" w:ascii="仿宋" w:hAnsi="仿宋" w:eastAsia="仿宋" w:cs="仿宋"/>
          <w:color w:val="000000"/>
          <w:sz w:val="28"/>
          <w:szCs w:val="28"/>
        </w:rPr>
        <w:t>考试，考试课程的考核由教务处统一安排，考查课程的期末考核由各专业部自行安排，一般在考试周的前一周内进行。</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一学期内结束的课程按一门课程进行考核；跨学期的课程每学期按一门课程进行考核；毕业实习等教学实践环节均按一门课程进行考核</w:t>
      </w:r>
      <w:r>
        <w:rPr>
          <w:rFonts w:hint="eastAsia" w:ascii="仿宋" w:hAnsi="仿宋" w:eastAsia="仿宋" w:cs="仿宋"/>
          <w:color w:val="000000"/>
          <w:sz w:val="28"/>
          <w:szCs w:val="28"/>
          <w:lang w:eastAsia="zh-CN"/>
        </w:rPr>
        <w:t>，考核合格方可获得相应学分</w:t>
      </w:r>
      <w:r>
        <w:rPr>
          <w:rFonts w:hint="eastAsia" w:ascii="仿宋" w:hAnsi="仿宋" w:eastAsia="仿宋" w:cs="仿宋"/>
          <w:color w:val="000000"/>
          <w:sz w:val="28"/>
          <w:szCs w:val="28"/>
        </w:rPr>
        <w:t>。</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课程考试前，各任课教师需严格审查学生的考核资格，若学生在一学期中，有下列情况之一者，不准参与该课程的正常考试。</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1"/>
      </w:r>
      <w:r>
        <w:rPr>
          <w:rFonts w:hint="eastAsia" w:ascii="仿宋" w:hAnsi="仿宋" w:eastAsia="仿宋" w:cs="仿宋"/>
          <w:color w:val="000000"/>
          <w:sz w:val="28"/>
          <w:szCs w:val="28"/>
        </w:rPr>
        <w:t>无故旷课超过该课程教学时数的三分之一者；</w:t>
      </w:r>
    </w:p>
    <w:p>
      <w:pPr>
        <w:spacing w:line="360" w:lineRule="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sym w:font="Wingdings" w:char="F082"/>
      </w:r>
      <w:r>
        <w:rPr>
          <w:rFonts w:hint="eastAsia" w:ascii="仿宋" w:hAnsi="仿宋" w:eastAsia="仿宋" w:cs="仿宋"/>
          <w:color w:val="000000"/>
          <w:sz w:val="28"/>
          <w:szCs w:val="28"/>
        </w:rPr>
        <w:t>缺交作业（含实验报告）达到应交量的三分之一者</w:t>
      </w:r>
      <w:r>
        <w:rPr>
          <w:rFonts w:hint="eastAsia" w:ascii="仿宋" w:hAnsi="仿宋" w:eastAsia="仿宋" w:cs="仿宋"/>
          <w:color w:val="000000"/>
          <w:sz w:val="28"/>
          <w:szCs w:val="28"/>
          <w:lang w:eastAsia="zh-CN"/>
        </w:rPr>
        <w:t>。</w:t>
      </w:r>
    </w:p>
    <w:p>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任课教师对无考核资格的学生应在考核前两周填写《黔西县中等职业学校取消课程考核资格学生登记审批表》在经所在专业部和教务处审核并签署意见后，于考核前一周通知学生本人。学生如有异议，可在两天内向任课教师及所在专业部申请复议。教师和所在专业部在接到复议申请后，三天内提出初步处理意见，报教务处审核后由任课教师及时将最后决定通知学生本人</w:t>
      </w:r>
      <w:r>
        <w:rPr>
          <w:rFonts w:hint="eastAsia" w:ascii="仿宋" w:hAnsi="仿宋" w:eastAsia="仿宋" w:cs="仿宋"/>
          <w:color w:val="000000"/>
          <w:sz w:val="28"/>
          <w:szCs w:val="28"/>
          <w:lang w:eastAsia="zh-CN"/>
        </w:rPr>
        <w:t>及家长</w:t>
      </w:r>
      <w:r>
        <w:rPr>
          <w:rFonts w:hint="eastAsia" w:ascii="仿宋" w:hAnsi="仿宋" w:eastAsia="仿宋" w:cs="仿宋"/>
          <w:color w:val="000000"/>
          <w:sz w:val="28"/>
          <w:szCs w:val="28"/>
        </w:rPr>
        <w:t>。取消考试资格的学生，擅自参加考试，成绩无效。取消考试资格的学生，该课程成绩按“0”分记载</w:t>
      </w:r>
      <w:r>
        <w:rPr>
          <w:rFonts w:hint="eastAsia" w:ascii="仿宋" w:hAnsi="仿宋" w:eastAsia="仿宋" w:cs="仿宋"/>
          <w:color w:val="000000"/>
          <w:sz w:val="28"/>
          <w:szCs w:val="28"/>
          <w:lang w:eastAsia="zh-CN"/>
        </w:rPr>
        <w:t>，需通过</w:t>
      </w:r>
      <w:r>
        <w:rPr>
          <w:rFonts w:hint="eastAsia" w:ascii="仿宋" w:hAnsi="仿宋" w:eastAsia="仿宋" w:cs="仿宋"/>
          <w:color w:val="000000"/>
          <w:sz w:val="28"/>
          <w:szCs w:val="28"/>
        </w:rPr>
        <w:t>参加补考</w:t>
      </w:r>
      <w:r>
        <w:rPr>
          <w:rFonts w:hint="eastAsia" w:ascii="仿宋" w:hAnsi="仿宋" w:eastAsia="仿宋" w:cs="仿宋"/>
          <w:color w:val="000000"/>
          <w:sz w:val="28"/>
          <w:szCs w:val="28"/>
          <w:lang w:eastAsia="zh-CN"/>
        </w:rPr>
        <w:t>并合格后才能获得相应学分</w:t>
      </w:r>
      <w:r>
        <w:rPr>
          <w:rFonts w:hint="eastAsia" w:ascii="仿宋" w:hAnsi="仿宋" w:eastAsia="仿宋" w:cs="仿宋"/>
          <w:color w:val="000000"/>
          <w:sz w:val="28"/>
          <w:szCs w:val="28"/>
        </w:rPr>
        <w:t>。</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平时成绩评定与管理</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任课教师依据学生平时成绩考核项目对学生的平时成绩进行考核与评定，平时成绩考核项目有：出勤、课堂提问、讨论、学习笔记、作业、测验、课程实验等，平时成绩至少要包括作业和课堂考勤。平时成绩的各项考核内容的权值由任课教师根据课程性质、特点自主确定，并在课程记分册中作出说明（标注）。</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在考试课程中，平时成绩一般占总成绩</w:t>
      </w:r>
      <w:r>
        <w:rPr>
          <w:rFonts w:hint="eastAsia" w:ascii="仿宋" w:hAnsi="仿宋" w:eastAsia="仿宋" w:cs="仿宋"/>
          <w:color w:val="000000"/>
          <w:sz w:val="28"/>
          <w:szCs w:val="28"/>
          <w:lang w:eastAsia="zh-CN"/>
        </w:rPr>
        <w:t>的</w:t>
      </w:r>
      <w:r>
        <w:rPr>
          <w:rFonts w:hint="eastAsia" w:ascii="仿宋" w:hAnsi="仿宋" w:eastAsia="仿宋" w:cs="仿宋"/>
          <w:color w:val="000000"/>
          <w:sz w:val="28"/>
          <w:szCs w:val="28"/>
          <w:lang w:val="en-US" w:eastAsia="zh-CN"/>
        </w:rPr>
        <w:t>40</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0%。个别课程根据自身特点（如实践性较强或进行教学改革的需要等），若需调整平时成绩占总成绩比例的，可由任课教师提出，学科教研小组讨论通过，报所在专业部批准和教务处备案后执行。</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任课教师须在第一次上课时向学生公布该门课程成绩考核办法，包括平时考核项目、平时成绩占总成绩的比例及其平时成绩评定原则等。</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平时成绩考核要在《课程记分册》中有详实记载，平时成绩的评定须有痕迹依据，要真实、准确</w:t>
      </w:r>
      <w:r>
        <w:rPr>
          <w:rFonts w:hint="eastAsia" w:ascii="仿宋" w:hAnsi="仿宋" w:eastAsia="仿宋" w:cs="仿宋"/>
          <w:color w:val="000000"/>
          <w:sz w:val="28"/>
          <w:szCs w:val="28"/>
          <w:lang w:eastAsia="zh-CN"/>
        </w:rPr>
        <w:t>，鼓励年轻教师利用超星学习通进行平时成绩的分析、统计</w:t>
      </w:r>
      <w:r>
        <w:rPr>
          <w:rFonts w:hint="eastAsia" w:ascii="仿宋" w:hAnsi="仿宋" w:eastAsia="仿宋" w:cs="仿宋"/>
          <w:color w:val="000000"/>
          <w:sz w:val="28"/>
          <w:szCs w:val="28"/>
        </w:rPr>
        <w:t>。《课程记分册》由教师所在专业部保存备查，平时成绩考核与评定作为教学（考试）检查的重要内容。</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课堂考勤和课堂秩序监控是教师的基本职责，对经常违反课堂纪律的学生，应给予批评和教育。对平时成绩有可能被评定为不合格的学生，应及时提出警示。</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平时成绩要公开、透明，任课教师</w:t>
      </w:r>
      <w:r>
        <w:rPr>
          <w:rFonts w:hint="eastAsia" w:ascii="仿宋" w:hAnsi="仿宋" w:eastAsia="仿宋" w:cs="仿宋"/>
          <w:color w:val="000000"/>
          <w:sz w:val="28"/>
          <w:szCs w:val="28"/>
          <w:lang w:eastAsia="zh-CN"/>
        </w:rPr>
        <w:t>在考试前</w:t>
      </w:r>
      <w:r>
        <w:rPr>
          <w:rFonts w:hint="eastAsia" w:ascii="仿宋" w:hAnsi="仿宋" w:eastAsia="仿宋" w:cs="仿宋"/>
          <w:color w:val="000000"/>
          <w:sz w:val="28"/>
          <w:szCs w:val="28"/>
        </w:rPr>
        <w:t>一周内向学生公布，向所在专业部提交平时成绩报告单和取消考试资格学生名单及原因，并告知学生本人。若学生对平时成绩有异议，应在公布后</w:t>
      </w:r>
      <w:r>
        <w:rPr>
          <w:rFonts w:hint="eastAsia" w:ascii="仿宋" w:hAnsi="仿宋" w:eastAsia="仿宋" w:cs="仿宋"/>
          <w:color w:val="000000"/>
          <w:sz w:val="28"/>
          <w:szCs w:val="28"/>
          <w:lang w:val="en-US" w:eastAsia="zh-CN"/>
        </w:rPr>
        <w:t>1天内向</w:t>
      </w:r>
      <w:r>
        <w:rPr>
          <w:rFonts w:hint="eastAsia" w:ascii="仿宋" w:hAnsi="仿宋" w:eastAsia="仿宋" w:cs="仿宋"/>
          <w:color w:val="000000"/>
          <w:sz w:val="28"/>
          <w:szCs w:val="28"/>
        </w:rPr>
        <w:t>所在</w:t>
      </w:r>
      <w:r>
        <w:rPr>
          <w:rFonts w:hint="eastAsia" w:ascii="仿宋" w:hAnsi="仿宋" w:eastAsia="仿宋" w:cs="仿宋"/>
          <w:color w:val="000000"/>
          <w:sz w:val="28"/>
          <w:szCs w:val="28"/>
          <w:lang w:eastAsia="zh-CN"/>
        </w:rPr>
        <w:t>专业部</w:t>
      </w:r>
      <w:r>
        <w:rPr>
          <w:rFonts w:hint="eastAsia" w:ascii="仿宋" w:hAnsi="仿宋" w:eastAsia="仿宋" w:cs="仿宋"/>
          <w:color w:val="000000"/>
          <w:sz w:val="28"/>
          <w:szCs w:val="28"/>
        </w:rPr>
        <w:t>提出书面申请，经所在专业部分管教学领导同意可进行查证。</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课程平时考核及平时成绩评定是引导学生重视平时学习，充分调动学生学习的积极性和主动性，不断提高课程教学效果与质量的重要手段。对于无平时考核成绩或对平时成绩考核与管理不负责任、学生意见大乃至影响到学生成绩的公平与公正的教师，按教学事故进行处理。</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成绩评定与管理</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成绩评定</w:t>
      </w:r>
    </w:p>
    <w:p>
      <w:pPr>
        <w:spacing w:line="360" w:lineRule="auto"/>
        <w:rPr>
          <w:rFonts w:hint="eastAsia" w:ascii="仿宋" w:hAnsi="仿宋" w:eastAsia="仿宋" w:cs="仿宋"/>
          <w:color w:val="000000"/>
          <w:sz w:val="28"/>
          <w:szCs w:val="28"/>
          <w:lang w:val="en"/>
        </w:rPr>
      </w:pPr>
      <w:r>
        <w:rPr>
          <w:rFonts w:hint="eastAsia" w:ascii="仿宋" w:hAnsi="仿宋" w:eastAsia="仿宋" w:cs="仿宋"/>
          <w:color w:val="000000"/>
          <w:sz w:val="28"/>
          <w:szCs w:val="28"/>
        </w:rPr>
        <w:sym w:font="Wingdings" w:char="F081"/>
      </w:r>
      <w:r>
        <w:rPr>
          <w:rFonts w:hint="eastAsia" w:ascii="仿宋" w:hAnsi="仿宋" w:eastAsia="仿宋" w:cs="仿宋"/>
          <w:color w:val="000000"/>
          <w:sz w:val="28"/>
          <w:szCs w:val="28"/>
        </w:rPr>
        <w:t>考试课程成绩采用百分制评定；一门课程</w:t>
      </w:r>
      <w:r>
        <w:rPr>
          <w:rFonts w:hint="eastAsia" w:ascii="仿宋" w:hAnsi="仿宋" w:eastAsia="仿宋" w:cs="仿宋"/>
          <w:color w:val="000000"/>
          <w:sz w:val="28"/>
          <w:szCs w:val="28"/>
          <w:lang w:val="en"/>
        </w:rPr>
        <w:t>的总成绩由该课程的平时成绩、期末考试成绩按规定的比例折合加总而成。</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
        </w:rPr>
        <w:t>期末考试成绩所占比例一般不低于</w:t>
      </w:r>
      <w:r>
        <w:rPr>
          <w:rFonts w:hint="eastAsia" w:ascii="仿宋" w:hAnsi="仿宋" w:eastAsia="仿宋" w:cs="仿宋"/>
          <w:color w:val="000000"/>
          <w:sz w:val="28"/>
          <w:szCs w:val="28"/>
        </w:rPr>
        <w:t>40％；有</w:t>
      </w:r>
      <w:r>
        <w:rPr>
          <w:rFonts w:hint="eastAsia" w:ascii="仿宋" w:hAnsi="仿宋" w:eastAsia="仿宋" w:cs="仿宋"/>
          <w:color w:val="000000"/>
          <w:sz w:val="28"/>
          <w:szCs w:val="28"/>
          <w:lang w:val="en"/>
        </w:rPr>
        <w:t>实践（实验）环节的理论课，其实践（实验）环节的成绩应在平时成绩中占适宜的权重，由任课教师根据实践学时多少或实验项目数决定，学校另有规定的除外。</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2"/>
      </w:r>
      <w:r>
        <w:rPr>
          <w:rFonts w:hint="eastAsia" w:ascii="仿宋" w:hAnsi="仿宋" w:eastAsia="仿宋" w:cs="仿宋"/>
          <w:color w:val="000000"/>
          <w:sz w:val="28"/>
          <w:szCs w:val="28"/>
        </w:rPr>
        <w:t>各门课程考试成绩一般应呈正态分布，成绩优秀率</w:t>
      </w:r>
      <w:r>
        <w:rPr>
          <w:rFonts w:hint="eastAsia" w:ascii="仿宋" w:hAnsi="仿宋" w:eastAsia="仿宋" w:cs="仿宋"/>
          <w:color w:val="000000"/>
          <w:sz w:val="28"/>
          <w:szCs w:val="28"/>
          <w:lang w:val="en-US" w:eastAsia="zh-CN"/>
        </w:rPr>
        <w:t>(90-100分)</w:t>
      </w:r>
      <w:r>
        <w:rPr>
          <w:rFonts w:hint="eastAsia" w:ascii="仿宋" w:hAnsi="仿宋" w:eastAsia="仿宋" w:cs="仿宋"/>
          <w:color w:val="000000"/>
          <w:sz w:val="28"/>
          <w:szCs w:val="28"/>
        </w:rPr>
        <w:t>不应超过20％，不及格率</w:t>
      </w:r>
      <w:r>
        <w:rPr>
          <w:rFonts w:hint="eastAsia" w:ascii="仿宋" w:hAnsi="仿宋" w:eastAsia="仿宋" w:cs="仿宋"/>
          <w:color w:val="000000"/>
          <w:sz w:val="28"/>
          <w:szCs w:val="28"/>
          <w:lang w:eastAsia="zh-CN"/>
        </w:rPr>
        <w:t>（低于</w:t>
      </w:r>
      <w:r>
        <w:rPr>
          <w:rFonts w:hint="eastAsia" w:ascii="仿宋" w:hAnsi="仿宋" w:eastAsia="仿宋" w:cs="仿宋"/>
          <w:color w:val="000000"/>
          <w:sz w:val="28"/>
          <w:szCs w:val="28"/>
          <w:lang w:val="en-US" w:eastAsia="zh-CN"/>
        </w:rPr>
        <w:t>60分</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不应超过15％，不及格率超过15％的课程，任课教师在提交成绩报告单时应附书面说明，并报教务处审定处理。</w:t>
      </w:r>
    </w:p>
    <w:p>
      <w:pPr>
        <w:spacing w:line="36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试卷评阅与成绩登记要求：</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1"/>
      </w:r>
      <w:r>
        <w:rPr>
          <w:rFonts w:hint="eastAsia" w:ascii="仿宋" w:hAnsi="仿宋" w:eastAsia="仿宋" w:cs="仿宋"/>
          <w:color w:val="000000"/>
          <w:sz w:val="28"/>
          <w:szCs w:val="28"/>
        </w:rPr>
        <w:t>试卷评阅与成绩登记的各个环节要力求规范、准确、高效。</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
        </w:rPr>
        <w:sym w:font="Wingdings" w:char="F082"/>
      </w:r>
      <w:r>
        <w:rPr>
          <w:rFonts w:hint="eastAsia" w:ascii="仿宋" w:hAnsi="仿宋" w:eastAsia="仿宋" w:cs="仿宋"/>
          <w:color w:val="000000"/>
          <w:sz w:val="28"/>
          <w:szCs w:val="28"/>
          <w:lang w:val="en"/>
        </w:rPr>
        <w:t>评卷采用集中评卷、流水作业的方式进行，每张试卷不少于3人批阅并签名。</w:t>
      </w:r>
      <w:r>
        <w:rPr>
          <w:rFonts w:hint="eastAsia" w:ascii="仿宋" w:hAnsi="仿宋" w:eastAsia="仿宋" w:cs="仿宋"/>
          <w:color w:val="000000"/>
          <w:sz w:val="28"/>
          <w:szCs w:val="28"/>
        </w:rPr>
        <w:t>阅卷教师要认真、准确地评阅，做到“给分有理，扣分有据，宽严适度，标准一致”，确保公平、公正。</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3"/>
      </w:r>
      <w:r>
        <w:rPr>
          <w:rFonts w:hint="eastAsia" w:ascii="仿宋" w:hAnsi="仿宋" w:eastAsia="仿宋" w:cs="仿宋"/>
          <w:color w:val="000000"/>
          <w:sz w:val="28"/>
          <w:szCs w:val="28"/>
        </w:rPr>
        <w:t>试卷一律用红色笔批阅评判。客观性试题，在每小题分值相同并设置有答题框时，可直接在每小题答题框内的答案上标注，答对的划“√”，答错的划“×”；若每小题分值相同且没有设置答题框的，批阅时可在每小题右侧标注，答对的划“√”，答错的划“×”。批阅完毕后，合计总得分，分别写在题首和卷首的得分栏内。</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④主观性试题批阅，根据评分标准按要点给出所得分（正分）并统一写在试题右侧。不得用扣分的形式。若一种类型的主观性大题包含若干小题，先把每小题按要点所得正分合计后，写在该小题号的前下方。各小题的总合计分，在核准无误后分别写入该大题首和卷首的得分栏内。若一种类型的主观性大题只有一个题，可直接把按要点得分的合计分写入该大题首和卷首的得分栏内。</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⑤凡评阅结果改动的地方（包括给分、合分等），评卷教师均应签字。</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考试分析、评估与归档</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考试结束后，各专业部要组织教师做好试卷分析，填写《期末测试质量分析表》</w:t>
      </w:r>
      <w:r>
        <w:rPr>
          <w:rFonts w:hint="eastAsia" w:ascii="仿宋" w:hAnsi="仿宋" w:eastAsia="仿宋" w:cs="仿宋"/>
          <w:color w:val="000000"/>
          <w:sz w:val="28"/>
          <w:szCs w:val="28"/>
          <w:lang w:eastAsia="zh-CN"/>
        </w:rPr>
        <w:t>（详见附件</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，内容包括：</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1"/>
      </w:r>
      <w:r>
        <w:rPr>
          <w:rFonts w:hint="eastAsia" w:ascii="仿宋" w:hAnsi="仿宋" w:eastAsia="仿宋" w:cs="仿宋"/>
          <w:color w:val="000000"/>
          <w:sz w:val="28"/>
          <w:szCs w:val="28"/>
        </w:rPr>
        <w:t>分数统计：统计各考试科目各班学生考试情况，包括参考生数、优秀生数、优秀率、及格生数、及格率和平均分。</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2"/>
      </w:r>
      <w:r>
        <w:rPr>
          <w:rFonts w:hint="eastAsia" w:ascii="仿宋" w:hAnsi="仿宋" w:eastAsia="仿宋" w:cs="仿宋"/>
          <w:color w:val="000000"/>
          <w:sz w:val="28"/>
          <w:szCs w:val="28"/>
        </w:rPr>
        <w:t>答题分析：采取抽样调查，随机抽取部分考试班级答题情况进行总体分析，包含题号、试题类型和失分原因分析。重点分析失分率超过20%的题目的失分原因。</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3"/>
      </w:r>
      <w:r>
        <w:rPr>
          <w:rFonts w:hint="eastAsia" w:ascii="仿宋" w:hAnsi="仿宋" w:eastAsia="仿宋" w:cs="仿宋"/>
          <w:color w:val="000000"/>
          <w:sz w:val="28"/>
          <w:szCs w:val="28"/>
        </w:rPr>
        <w:t>试卷评析：围绕专业人才培养目标定位，来评判试题的分量及难度。重点是分析命题与教学大纲的结合度与符合度；试题对学生基础知识、基本技能和综合应用能力的考查情况等；进而对试题的整体合理性和试卷质量水平做出评价。</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④今后命题建议：各学科教学老师根据学生试卷情况结合专业人才培养目标和教学大纲提出意见。</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⑤教改建议：通过全面分析，指出教与学以及试卷命题等方面存在的问题，提出改进意见和措施。期末质量测试分析和试卷由专业部汇总上交教务处。</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为了不断提高教学质量，考试结束后，专业部要做好考试总结，分析存在问题，提出改进意见，并及时报教务处，以便进行全校考试工作总结。</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 xml:space="preserve">试卷评估 </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1"/>
      </w:r>
      <w:r>
        <w:rPr>
          <w:rFonts w:hint="eastAsia" w:ascii="仿宋" w:hAnsi="仿宋" w:eastAsia="仿宋" w:cs="仿宋"/>
          <w:color w:val="000000"/>
          <w:sz w:val="28"/>
          <w:szCs w:val="28"/>
        </w:rPr>
        <w:t>学校成立试卷评估专家组，负责对各专业部的试卷进行评估。试卷评估工作由教务处负责组织实施。</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sym w:font="Wingdings" w:char="F082"/>
      </w:r>
      <w:r>
        <w:rPr>
          <w:rFonts w:hint="eastAsia" w:ascii="仿宋" w:hAnsi="仿宋" w:eastAsia="仿宋" w:cs="仿宋"/>
          <w:color w:val="000000"/>
          <w:sz w:val="28"/>
          <w:szCs w:val="28"/>
        </w:rPr>
        <w:t>试卷评估的主要内容：</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a</w:t>
      </w:r>
      <w:r>
        <w:rPr>
          <w:rFonts w:hint="eastAsia" w:ascii="仿宋" w:hAnsi="仿宋" w:eastAsia="仿宋" w:cs="仿宋"/>
          <w:color w:val="000000"/>
          <w:sz w:val="28"/>
          <w:szCs w:val="28"/>
        </w:rPr>
        <w:t>.命题质量：命题是否符合教学大纲及教学要求，是否符合命题要求。</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b</w:t>
      </w:r>
      <w:r>
        <w:rPr>
          <w:rFonts w:hint="eastAsia" w:ascii="仿宋" w:hAnsi="仿宋" w:eastAsia="仿宋" w:cs="仿宋"/>
          <w:color w:val="000000"/>
          <w:sz w:val="28"/>
          <w:szCs w:val="28"/>
        </w:rPr>
        <w:t>.卷面质量：试卷文字、插图是否工整、清楚、准确，有无错误等。</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c</w:t>
      </w:r>
      <w:r>
        <w:rPr>
          <w:rFonts w:hint="eastAsia" w:ascii="仿宋" w:hAnsi="仿宋" w:eastAsia="仿宋" w:cs="仿宋"/>
          <w:color w:val="000000"/>
          <w:sz w:val="28"/>
          <w:szCs w:val="28"/>
        </w:rPr>
        <w:t>.阅卷质量：阅卷是否严格按评分标准、流水阅卷等要求进行，是否有漏评、错评、“送分”、提分等现象。</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d</w:t>
      </w:r>
      <w:r>
        <w:rPr>
          <w:rFonts w:hint="eastAsia" w:ascii="仿宋" w:hAnsi="仿宋" w:eastAsia="仿宋" w:cs="仿宋"/>
          <w:color w:val="000000"/>
          <w:sz w:val="28"/>
          <w:szCs w:val="28"/>
        </w:rPr>
        <w:t>.参考答案及评分标准质量：参考答案是否规范、准确，评分标准是否清晰、合理。</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e</w:t>
      </w:r>
      <w:r>
        <w:rPr>
          <w:rFonts w:hint="eastAsia" w:ascii="仿宋" w:hAnsi="仿宋" w:eastAsia="仿宋" w:cs="仿宋"/>
          <w:color w:val="000000"/>
          <w:sz w:val="28"/>
          <w:szCs w:val="28"/>
        </w:rPr>
        <w:t>.成绩登录质量：成绩登录统计是否规范、准确。</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f</w:t>
      </w:r>
      <w:r>
        <w:rPr>
          <w:rFonts w:hint="eastAsia" w:ascii="仿宋" w:hAnsi="仿宋" w:eastAsia="仿宋" w:cs="仿宋"/>
          <w:color w:val="000000"/>
          <w:sz w:val="28"/>
          <w:szCs w:val="28"/>
        </w:rPr>
        <w:t xml:space="preserve">.试卷分析质量：是否准确、全面、客观等。 </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g</w:t>
      </w:r>
      <w:r>
        <w:rPr>
          <w:rFonts w:hint="eastAsia" w:ascii="仿宋" w:hAnsi="仿宋" w:eastAsia="仿宋" w:cs="仿宋"/>
          <w:color w:val="000000"/>
          <w:sz w:val="28"/>
          <w:szCs w:val="28"/>
        </w:rPr>
        <w:t>.试卷归档质量：是否达到完备、有序等要求。</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试卷评估的时间：原则上在下一学期的期中教学检查时进行。</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试卷评估的方式：试卷评估采取随机抽样方式进行，并将评估结果送教务处，由教务处统一向各专业部通报评估情况。</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试卷归档</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）各</w:t>
      </w:r>
      <w:r>
        <w:rPr>
          <w:rFonts w:hint="eastAsia" w:ascii="仿宋" w:hAnsi="仿宋" w:eastAsia="仿宋" w:cs="仿宋"/>
          <w:color w:val="000000"/>
          <w:sz w:val="28"/>
          <w:szCs w:val="28"/>
          <w:lang w:eastAsia="zh-CN"/>
        </w:rPr>
        <w:t>专业部</w:t>
      </w:r>
      <w:r>
        <w:rPr>
          <w:rFonts w:hint="eastAsia" w:ascii="仿宋" w:hAnsi="仿宋" w:eastAsia="仿宋" w:cs="仿宋"/>
          <w:color w:val="000000"/>
          <w:sz w:val="28"/>
          <w:szCs w:val="28"/>
        </w:rPr>
        <w:t>应将已评阅的的试卷（含考查课试卷和补考的试卷）及相关材料整理好后封装于“试卷袋”，原则上以年级、专业为单位存档，以方便查找。“试卷袋”的封面信息由相关人员按实际操作过程，如实逐项填写，不得有空缺。</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试卷一般以专业班级的考场为单位整理并使用学校统一印制的试卷封面装订，试卷封面要求填写清楚应填栏目。除了试卷应装入试卷袋外，还应把参考答案、考场记录等相关资料一并装入试卷袋。是否编制相应的存档目录，由专业部决定。</w:t>
      </w:r>
    </w:p>
    <w:p>
      <w:pPr>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）所有试卷及试卷相关资料要至少保存学生毕业离校3年后方可妥善处理。</w:t>
      </w:r>
    </w:p>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（六）质量管理</w:t>
      </w:r>
    </w:p>
    <w:p>
      <w:pPr>
        <w:ind w:firstLine="560" w:firstLineChars="200"/>
        <w:rPr>
          <w:rFonts w:hint="eastAsia" w:ascii="仿宋" w:hAnsi="仿宋" w:eastAsia="仿宋" w:cs="仿宋"/>
          <w:color w:val="333333"/>
          <w:kern w:val="0"/>
          <w:sz w:val="28"/>
          <w:szCs w:val="28"/>
          <w:lang w:val="en-US" w:eastAsia="zh-CN" w:bidi="ar"/>
        </w:rPr>
      </w:pPr>
      <w:r>
        <w:rPr>
          <w:rFonts w:hint="eastAsia" w:ascii="仿宋" w:hAnsi="仿宋" w:eastAsia="仿宋" w:cs="仿宋"/>
          <w:color w:val="333333"/>
          <w:kern w:val="0"/>
          <w:sz w:val="28"/>
          <w:szCs w:val="28"/>
          <w:lang w:val="en-US" w:eastAsia="zh-CN" w:bidi="ar"/>
        </w:rPr>
        <w:t>1.</w:t>
      </w:r>
      <w:r>
        <w:rPr>
          <w:rFonts w:hint="eastAsia" w:ascii="仿宋" w:hAnsi="仿宋" w:eastAsia="仿宋" w:cs="仿宋"/>
          <w:color w:val="333333"/>
          <w:kern w:val="0"/>
          <w:sz w:val="28"/>
          <w:szCs w:val="28"/>
          <w:lang w:val="en-US" w:eastAsia="zh-CN" w:bidi="ar"/>
        </w:rPr>
        <w:t>不断更新教育理念，创新人才培养模式，大力提升人才培养能力，</w:t>
      </w:r>
      <w:r>
        <w:rPr>
          <w:rFonts w:hint="eastAsia" w:ascii="仿宋" w:hAnsi="仿宋" w:eastAsia="仿宋" w:cs="仿宋"/>
          <w:color w:val="333333"/>
          <w:kern w:val="0"/>
          <w:sz w:val="28"/>
          <w:szCs w:val="28"/>
          <w:lang w:val="en-US" w:eastAsia="zh-CN" w:bidi="ar"/>
        </w:rPr>
        <w:t>学校始终将提高人才培养质量作为立校之本。</w:t>
      </w:r>
    </w:p>
    <w:p>
      <w:pPr>
        <w:ind w:firstLine="560" w:firstLineChars="200"/>
        <w:rPr>
          <w:rFonts w:hint="eastAsia" w:ascii="仿宋" w:hAnsi="仿宋" w:eastAsia="仿宋" w:cs="仿宋"/>
          <w:color w:val="333333"/>
          <w:kern w:val="0"/>
          <w:sz w:val="28"/>
          <w:szCs w:val="28"/>
          <w:lang w:val="en-US" w:eastAsia="zh-CN" w:bidi="ar"/>
        </w:rPr>
      </w:pPr>
      <w:r>
        <w:rPr>
          <w:rFonts w:hint="eastAsia" w:ascii="仿宋" w:hAnsi="仿宋" w:eastAsia="仿宋" w:cs="仿宋"/>
          <w:color w:val="333333"/>
          <w:kern w:val="0"/>
          <w:sz w:val="28"/>
          <w:szCs w:val="28"/>
          <w:lang w:val="en-US" w:eastAsia="zh-CN" w:bidi="ar"/>
        </w:rPr>
        <w:t>（1）</w:t>
      </w:r>
      <w:r>
        <w:rPr>
          <w:rFonts w:hint="eastAsia" w:ascii="仿宋" w:hAnsi="仿宋" w:eastAsia="仿宋" w:cs="仿宋"/>
          <w:color w:val="333333"/>
          <w:kern w:val="0"/>
          <w:sz w:val="28"/>
          <w:szCs w:val="28"/>
          <w:lang w:val="en-US" w:eastAsia="zh-CN" w:bidi="ar"/>
        </w:rPr>
        <w:t>更新教育观念。以提高人才培养质量、创新人才培养模式为主题，深入开展教育教学研讨活动，进一步转变人才培养理念，树立全面发展观念、人人成才观念、多样化人才观念、终身学习观念、系统培养观念，进一步巩固了教学工作的中心地位。</w:t>
      </w:r>
    </w:p>
    <w:p>
      <w:pPr>
        <w:ind w:firstLine="560" w:firstLineChars="200"/>
        <w:rPr>
          <w:rFonts w:hint="eastAsia" w:ascii="仿宋" w:hAnsi="仿宋" w:eastAsia="仿宋" w:cs="仿宋"/>
          <w:color w:val="333333"/>
          <w:kern w:val="0"/>
          <w:sz w:val="28"/>
          <w:szCs w:val="28"/>
          <w:lang w:val="en-US" w:eastAsia="zh-CN" w:bidi="ar"/>
        </w:rPr>
      </w:pPr>
      <w:r>
        <w:rPr>
          <w:rFonts w:hint="eastAsia" w:ascii="仿宋" w:hAnsi="仿宋" w:eastAsia="仿宋" w:cs="仿宋"/>
          <w:color w:val="333333"/>
          <w:kern w:val="0"/>
          <w:sz w:val="28"/>
          <w:szCs w:val="28"/>
          <w:lang w:val="en-US" w:eastAsia="zh-CN" w:bidi="ar"/>
        </w:rPr>
        <w:t>（2）</w:t>
      </w:r>
      <w:r>
        <w:rPr>
          <w:rFonts w:hint="eastAsia" w:ascii="仿宋" w:hAnsi="仿宋" w:eastAsia="仿宋" w:cs="仿宋"/>
          <w:color w:val="333333"/>
          <w:kern w:val="0"/>
          <w:sz w:val="28"/>
          <w:szCs w:val="28"/>
          <w:lang w:val="en-US" w:eastAsia="zh-CN" w:bidi="ar"/>
        </w:rPr>
        <w:t>优化课程体系，提高课程质量。按照“统筹部署、分步实施、狠抓落实、全面提高”的原则，以理论教学与实验教学内容改革为重点，大力实施“课程建设工程”，深化课程体系与教学内容改革，增加创新创业教育课模块、素质教育课模块，以课程资源平台建设为基础，推进优质课程资源共享。</w:t>
      </w:r>
    </w:p>
    <w:p>
      <w:pPr>
        <w:ind w:firstLine="560" w:firstLineChars="200"/>
        <w:rPr>
          <w:rFonts w:hint="eastAsia" w:ascii="仿宋" w:hAnsi="仿宋" w:eastAsia="仿宋" w:cs="仿宋"/>
          <w:color w:val="333333"/>
          <w:kern w:val="0"/>
          <w:sz w:val="28"/>
          <w:szCs w:val="28"/>
          <w:lang w:val="en-US" w:eastAsia="zh-CN" w:bidi="ar"/>
        </w:rPr>
      </w:pPr>
      <w:r>
        <w:rPr>
          <w:rFonts w:hint="eastAsia" w:ascii="仿宋" w:hAnsi="仿宋" w:eastAsia="仿宋" w:cs="仿宋"/>
          <w:color w:val="333333"/>
          <w:kern w:val="0"/>
          <w:sz w:val="28"/>
          <w:szCs w:val="28"/>
          <w:lang w:val="en-US" w:eastAsia="zh-CN" w:bidi="ar"/>
        </w:rPr>
        <w:t>（3）</w:t>
      </w:r>
      <w:r>
        <w:rPr>
          <w:rFonts w:hint="eastAsia" w:ascii="仿宋" w:hAnsi="仿宋" w:eastAsia="仿宋" w:cs="仿宋"/>
          <w:color w:val="333333"/>
          <w:kern w:val="0"/>
          <w:sz w:val="28"/>
          <w:szCs w:val="28"/>
          <w:lang w:val="en-US" w:eastAsia="zh-CN" w:bidi="ar"/>
        </w:rPr>
        <w:t>深化教学改革，创新培养模式。根据社会发展对人才的需求，调整专业人才培养定位，修订护理专业人才培养方案，推进公共基础课程改革、促进因材施教和个性化发展</w:t>
      </w:r>
    </w:p>
    <w:p>
      <w:pPr>
        <w:ind w:firstLine="560" w:firstLineChars="200"/>
        <w:rPr>
          <w:rFonts w:hint="eastAsia" w:ascii="仿宋" w:hAnsi="仿宋" w:eastAsia="仿宋" w:cs="仿宋"/>
          <w:color w:val="333333"/>
          <w:kern w:val="0"/>
          <w:sz w:val="28"/>
          <w:szCs w:val="28"/>
          <w:lang w:val="en-US" w:eastAsia="zh-CN" w:bidi="ar"/>
        </w:rPr>
      </w:pPr>
      <w:r>
        <w:rPr>
          <w:rFonts w:hint="eastAsia" w:ascii="仿宋" w:hAnsi="仿宋" w:eastAsia="仿宋" w:cs="仿宋"/>
          <w:color w:val="333333"/>
          <w:kern w:val="0"/>
          <w:sz w:val="28"/>
          <w:szCs w:val="28"/>
          <w:lang w:val="en-US" w:eastAsia="zh-CN" w:bidi="ar"/>
        </w:rPr>
        <w:t>2.</w:t>
      </w:r>
      <w:r>
        <w:rPr>
          <w:rFonts w:hint="eastAsia" w:ascii="仿宋" w:hAnsi="仿宋" w:eastAsia="仿宋" w:cs="仿宋"/>
          <w:color w:val="333333"/>
          <w:kern w:val="0"/>
          <w:sz w:val="28"/>
          <w:szCs w:val="28"/>
          <w:lang w:val="en-US" w:eastAsia="zh-CN" w:bidi="ar"/>
        </w:rPr>
        <w:t>不断加强师资培训力度，强化教学队伍建设，着力提升教师教学能力。教学质量的提高离不开教师教学能力的提升，多年来，我校一直重视对教师教学能力的培训，针对不同类型、不同层次的教师分别采取不同的培养与提升举措。</w:t>
      </w:r>
    </w:p>
    <w:p>
      <w:pPr>
        <w:numPr>
          <w:ilvl w:val="0"/>
          <w:numId w:val="0"/>
        </w:numPr>
        <w:spacing w:line="360" w:lineRule="auto"/>
        <w:ind w:firstLine="560" w:firstLineChars="200"/>
        <w:rPr>
          <w:rFonts w:hint="eastAsia" w:ascii="仿宋" w:hAnsi="仿宋" w:eastAsia="仿宋" w:cs="仿宋"/>
          <w:b/>
          <w:bCs w:val="0"/>
          <w:sz w:val="28"/>
          <w:szCs w:val="28"/>
          <w:lang w:val="en-US" w:eastAsia="zh-CN"/>
        </w:rPr>
      </w:pPr>
      <w:r>
        <w:rPr>
          <w:rFonts w:hint="eastAsia" w:ascii="仿宋" w:hAnsi="仿宋" w:eastAsia="仿宋" w:cs="仿宋"/>
          <w:color w:val="333333"/>
          <w:kern w:val="0"/>
          <w:sz w:val="28"/>
          <w:szCs w:val="28"/>
          <w:lang w:val="en-US" w:eastAsia="zh-CN" w:bidi="ar"/>
        </w:rPr>
        <w:t>3.</w:t>
      </w:r>
      <w:r>
        <w:rPr>
          <w:rFonts w:hint="eastAsia" w:ascii="仿宋" w:hAnsi="仿宋" w:eastAsia="仿宋" w:cs="仿宋"/>
          <w:color w:val="333333"/>
          <w:kern w:val="0"/>
          <w:sz w:val="28"/>
          <w:szCs w:val="28"/>
          <w:lang w:val="en-US" w:eastAsia="zh-CN" w:bidi="ar"/>
        </w:rPr>
        <w:t>以教学质量和教学改革为抓手，强化教学建设，深化教学改革，</w:t>
      </w:r>
      <w:r>
        <w:rPr>
          <w:rFonts w:hint="eastAsia" w:ascii="仿宋" w:hAnsi="仿宋" w:eastAsia="仿宋" w:cs="仿宋"/>
          <w:color w:val="333333"/>
          <w:kern w:val="0"/>
          <w:sz w:val="28"/>
          <w:szCs w:val="28"/>
          <w:lang w:val="en-US" w:eastAsia="zh-CN" w:bidi="ar"/>
        </w:rPr>
        <w:br w:type="textWrapping"/>
      </w:r>
      <w:r>
        <w:rPr>
          <w:rFonts w:hint="eastAsia" w:ascii="仿宋" w:hAnsi="仿宋" w:eastAsia="仿宋" w:cs="仿宋"/>
          <w:color w:val="333333"/>
          <w:kern w:val="0"/>
          <w:sz w:val="28"/>
          <w:szCs w:val="28"/>
          <w:lang w:val="en-US" w:eastAsia="zh-CN" w:bidi="ar"/>
        </w:rPr>
        <w:t>制定出台了《教学质量和教学改革管理办法》、《优秀教学成果奖励办法》等一系列教学改革文件，鼓励教师从事教学改革和教学研究，提高教学水平和人才培养质量。</w:t>
      </w:r>
      <w:r>
        <w:rPr>
          <w:rFonts w:hint="eastAsia" w:ascii="仿宋" w:hAnsi="仿宋" w:eastAsia="仿宋" w:cs="仿宋"/>
          <w:color w:val="333333"/>
          <w:kern w:val="0"/>
          <w:sz w:val="28"/>
          <w:szCs w:val="28"/>
          <w:lang w:val="en-US" w:eastAsia="zh-CN" w:bidi="ar"/>
        </w:rPr>
        <w:br w:type="textWrapping"/>
      </w:r>
      <w:r>
        <w:rPr>
          <w:rFonts w:hint="eastAsia" w:ascii="仿宋" w:hAnsi="仿宋" w:eastAsia="仿宋" w:cs="仿宋"/>
          <w:color w:val="333333"/>
          <w:kern w:val="0"/>
          <w:sz w:val="28"/>
          <w:szCs w:val="28"/>
          <w:lang w:val="en-US" w:eastAsia="zh-CN" w:bidi="ar"/>
        </w:rPr>
        <w:t xml:space="preserve">    4.</w:t>
      </w:r>
      <w:r>
        <w:rPr>
          <w:rFonts w:hint="eastAsia" w:ascii="仿宋" w:hAnsi="仿宋" w:eastAsia="仿宋" w:cs="仿宋"/>
          <w:color w:val="333333"/>
          <w:kern w:val="0"/>
          <w:sz w:val="28"/>
          <w:szCs w:val="28"/>
          <w:lang w:val="en-US" w:eastAsia="zh-CN" w:bidi="ar"/>
        </w:rPr>
        <w:t>不断加强实践教学环节，打造创新人才培养平台，培养学生创新精神和创新能力。</w:t>
      </w:r>
      <w:r>
        <w:rPr>
          <w:rFonts w:hint="eastAsia" w:ascii="仿宋" w:hAnsi="仿宋" w:eastAsia="仿宋" w:cs="仿宋"/>
          <w:color w:val="333333"/>
          <w:kern w:val="0"/>
          <w:sz w:val="28"/>
          <w:szCs w:val="28"/>
          <w:lang w:val="en-US" w:eastAsia="zh-CN" w:bidi="ar"/>
        </w:rPr>
        <w:br w:type="textWrapping"/>
      </w:r>
      <w:r>
        <w:rPr>
          <w:rFonts w:hint="eastAsia" w:ascii="仿宋" w:hAnsi="仿宋" w:eastAsia="仿宋" w:cs="仿宋"/>
          <w:color w:val="333333"/>
          <w:kern w:val="0"/>
          <w:sz w:val="28"/>
          <w:szCs w:val="28"/>
          <w:lang w:val="en-US" w:eastAsia="zh-CN" w:bidi="ar"/>
        </w:rPr>
        <w:t>加强实训室建设和加强实训教学环节，是深化教学改革的重要体现。多年来，学校一直注重加强实践教学环节建设，加大实训室建设力度，狠抓实训、实习（社会实践），整合优质教育资源，打造创新人才培养平台，突出学生创新精神和创新能力的培养，取得了良好效果。</w:t>
      </w:r>
      <w:r>
        <w:rPr>
          <w:rFonts w:hint="eastAsia" w:ascii="仿宋" w:hAnsi="仿宋" w:eastAsia="仿宋" w:cs="仿宋"/>
          <w:color w:val="333333"/>
          <w:kern w:val="0"/>
          <w:sz w:val="28"/>
          <w:szCs w:val="28"/>
          <w:lang w:val="en-US" w:eastAsia="zh-CN" w:bidi="ar"/>
        </w:rPr>
        <w:br w:type="textWrapping"/>
      </w:r>
      <w:r>
        <w:rPr>
          <w:rFonts w:hint="eastAsia" w:ascii="仿宋" w:hAnsi="仿宋" w:eastAsia="仿宋" w:cs="仿宋"/>
          <w:color w:val="333333"/>
          <w:kern w:val="0"/>
          <w:sz w:val="28"/>
          <w:szCs w:val="28"/>
          <w:lang w:val="en-US" w:eastAsia="zh-CN" w:bidi="ar"/>
        </w:rPr>
        <w:t xml:space="preserve">    5.</w:t>
      </w:r>
      <w:r>
        <w:rPr>
          <w:rFonts w:hint="eastAsia" w:ascii="仿宋" w:hAnsi="仿宋" w:eastAsia="仿宋" w:cs="仿宋"/>
          <w:color w:val="333333"/>
          <w:kern w:val="0"/>
          <w:sz w:val="28"/>
          <w:szCs w:val="28"/>
          <w:lang w:val="en-US" w:eastAsia="zh-CN" w:bidi="ar"/>
        </w:rPr>
        <w:t>不断完善教学质量监控和保障体系，强化奖惩功能。</w:t>
      </w:r>
      <w:r>
        <w:rPr>
          <w:rFonts w:hint="eastAsia" w:ascii="仿宋" w:hAnsi="仿宋" w:eastAsia="仿宋" w:cs="仿宋"/>
          <w:color w:val="333333"/>
          <w:kern w:val="0"/>
          <w:sz w:val="28"/>
          <w:szCs w:val="28"/>
          <w:lang w:val="en-US" w:eastAsia="zh-CN" w:bidi="ar"/>
        </w:rPr>
        <w:br w:type="textWrapping"/>
      </w:r>
      <w:r>
        <w:rPr>
          <w:rFonts w:hint="eastAsia" w:ascii="仿宋" w:hAnsi="仿宋" w:eastAsia="仿宋" w:cs="仿宋"/>
          <w:color w:val="333333"/>
          <w:kern w:val="0"/>
          <w:sz w:val="28"/>
          <w:szCs w:val="28"/>
          <w:lang w:val="en-US" w:eastAsia="zh-CN" w:bidi="ar"/>
        </w:rPr>
        <w:t>学校对教学管理规章制度进行了全面、系统的建设。完善和实施了常规教学检查、教学督导、教学信息反馈、课堂教学质量评价等多项质量监控措施，逐步完善了教学规章制度，保障了教学秩序的正常稳定。在此基础上，严格日常教学管理，向管理要质量，从管理求提升。严格执行培养方案，严格教学检查，严格考核纪律，认真履行调停课审批制度，障了教学秩序的正常稳定，教学质量稳步提升。</w:t>
      </w:r>
    </w:p>
    <w:p>
      <w:pPr>
        <w:numPr>
          <w:ilvl w:val="0"/>
          <w:numId w:val="0"/>
        </w:numPr>
        <w:spacing w:line="360" w:lineRule="auto"/>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九、毕业要求</w:t>
      </w:r>
    </w:p>
    <w:p>
      <w:pPr>
        <w:numPr>
          <w:ilvl w:val="0"/>
          <w:numId w:val="0"/>
        </w:numPr>
        <w:spacing w:line="360" w:lineRule="auto"/>
        <w:ind w:firstLine="56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在校期间努力学习，完成该专业全部学科的学习，且考试合格，按学校要求认真完成临床实习，获得医院认可。必修课不得少于128学分、选修课不少于4学分、毕业实习不少于75学分；总学分不得低于215学分，获得成绩合格证及实习合格证。</w:t>
      </w:r>
    </w:p>
    <w:p>
      <w:pPr>
        <w:numPr>
          <w:ilvl w:val="0"/>
          <w:numId w:val="0"/>
        </w:numPr>
        <w:spacing w:line="360" w:lineRule="auto"/>
        <w:ind w:firstLine="56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2.根据学校要求，通过专业技能鉴定考试，获得技能鉴定证书。</w:t>
      </w:r>
    </w:p>
    <w:p>
      <w:pPr>
        <w:numPr>
          <w:ilvl w:val="0"/>
          <w:numId w:val="0"/>
        </w:numPr>
        <w:spacing w:line="360" w:lineRule="auto"/>
        <w:ind w:firstLine="56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3.通过普通话测试，获得普通话等级证书。</w:t>
      </w:r>
    </w:p>
    <w:p>
      <w:pPr>
        <w:numPr>
          <w:ilvl w:val="0"/>
          <w:numId w:val="0"/>
        </w:numPr>
        <w:spacing w:line="360" w:lineRule="auto"/>
        <w:ind w:firstLine="560" w:firstLineChars="20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4.根据学校要求，服从学校管理，在校无违规违纪记录，尊敬师长、团结同学，表现良好，获得素养证。</w:t>
      </w:r>
    </w:p>
    <w:p>
      <w:pPr>
        <w:numPr>
          <w:ilvl w:val="0"/>
          <w:numId w:val="0"/>
        </w:numPr>
        <w:spacing w:line="360" w:lineRule="auto"/>
        <w:ind w:firstLine="560"/>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5.按学校要求参加社团活动，认真完成社团学习，通过社团考核，获得特长证。</w:t>
      </w:r>
    </w:p>
    <w:p>
      <w:pPr>
        <w:numPr>
          <w:ilvl w:val="0"/>
          <w:numId w:val="0"/>
        </w:numPr>
        <w:spacing w:line="360" w:lineRule="auto"/>
        <w:ind w:firstLine="560"/>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val="0"/>
          <w:bCs/>
          <w:sz w:val="28"/>
          <w:szCs w:val="28"/>
          <w:lang w:val="en-US" w:eastAsia="zh-CN"/>
        </w:rPr>
      </w:pPr>
    </w:p>
    <w:p>
      <w:pPr>
        <w:numPr>
          <w:ilvl w:val="0"/>
          <w:numId w:val="0"/>
        </w:numPr>
        <w:spacing w:line="360" w:lineRule="auto"/>
        <w:rPr>
          <w:rFonts w:hint="eastAsia" w:ascii="仿宋" w:hAnsi="仿宋" w:eastAsia="仿宋" w:cs="仿宋"/>
          <w:b w:val="0"/>
          <w:bCs/>
          <w:sz w:val="28"/>
          <w:szCs w:val="28"/>
          <w:lang w:val="en-US" w:eastAsia="zh-CN"/>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bookmarkStart w:id="0" w:name="_GoBack"/>
      <w:bookmarkEnd w:id="0"/>
    </w:p>
    <w:p>
      <w:pPr>
        <w:spacing w:line="360" w:lineRule="auto"/>
        <w:rPr>
          <w:rFonts w:hint="eastAsia" w:ascii="仿宋" w:hAnsi="仿宋" w:eastAsia="仿宋" w:cs="仿宋"/>
          <w:b w:val="0"/>
          <w:bCs/>
          <w:sz w:val="28"/>
          <w:szCs w:val="28"/>
        </w:rPr>
      </w:pPr>
      <w:r>
        <w:rPr>
          <w:rFonts w:hint="eastAsia" w:ascii="仿宋" w:hAnsi="仿宋" w:eastAsia="仿宋" w:cs="仿宋"/>
          <w:b w:val="0"/>
          <w:bCs/>
          <w:sz w:val="28"/>
          <w:szCs w:val="28"/>
        </w:rPr>
        <w:t>附件1：</w:t>
      </w:r>
    </w:p>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职业生涯规划教学大纲</w:t>
      </w:r>
    </w:p>
    <w:p>
      <w:pPr>
        <w:spacing w:line="520" w:lineRule="exact"/>
        <w:ind w:firstLine="697" w:firstLineChars="249"/>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职业生涯规划是中等职业学校学生必修的一门德育课。本课程以邓小平理论、“三个代表”重要思想为指导，贯彻落实科学发展观，对学生进行职业生涯教育和职业理想教育。其任务是引导学生树立正确的职业观念和职业理想，学会根据社会需要和自身特点进行职业生涯规划，</w:t>
      </w:r>
      <w:r>
        <w:rPr>
          <w:rFonts w:hint="eastAsia" w:ascii="仿宋" w:hAnsi="仿宋" w:eastAsia="仿宋" w:cs="仿宋"/>
          <w:b w:val="0"/>
          <w:bCs/>
          <w:color w:val="000000"/>
          <w:sz w:val="28"/>
          <w:szCs w:val="28"/>
        </w:rPr>
        <w:t>并以此规范和调整自己的行为，</w:t>
      </w:r>
      <w:r>
        <w:rPr>
          <w:rFonts w:hint="eastAsia" w:ascii="仿宋" w:hAnsi="仿宋" w:eastAsia="仿宋" w:cs="仿宋"/>
          <w:b w:val="0"/>
          <w:bCs/>
          <w:sz w:val="28"/>
          <w:szCs w:val="28"/>
        </w:rPr>
        <w:t>为顺利就业、创业创造条件。</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二、课程教学总体目标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使学生掌握职业生涯规划的基础知识和</w:t>
      </w:r>
      <w:r>
        <w:rPr>
          <w:rFonts w:hint="eastAsia" w:ascii="仿宋" w:hAnsi="仿宋" w:eastAsia="仿宋" w:cs="仿宋"/>
          <w:b w:val="0"/>
          <w:bCs/>
          <w:color w:val="000000"/>
          <w:sz w:val="28"/>
          <w:szCs w:val="28"/>
        </w:rPr>
        <w:t>常用</w:t>
      </w:r>
      <w:r>
        <w:rPr>
          <w:rFonts w:hint="eastAsia" w:ascii="仿宋" w:hAnsi="仿宋" w:eastAsia="仿宋" w:cs="仿宋"/>
          <w:b w:val="0"/>
          <w:bCs/>
          <w:sz w:val="28"/>
          <w:szCs w:val="28"/>
        </w:rPr>
        <w:t>方法，树立正确的职业理想和职业观、择业观、创业观以及成才观，形成职业生涯规划的能力，增强提高职业素质和职业能力的自觉性，做好适应社会、融入社会和就业、创业的准备。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三、教学内容及其具体教学目标和要求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（一）职业生涯规划与职业理想。</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引导学生增强职业意识，形成正确的职业观，理解职业生涯规划的特点及其与职业理想的关系，明确职业理想对人生发展的重要性。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认知：了解职业生涯规划以及中职生职业生涯规划的特点，了解职业、职业生涯、职业理想的内涵。理解职业理想对人生发展的作用，理解职业生涯规划对实现职业理想的重要性。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情感态度观念：初步形成正确的职业理想，基本形成正确的职业价值取向，形成关注自己的职业生涯规划及未来职业发展的态度。</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运用：区分中职生职业生涯规划与其他人群职业生涯规划的不同，培养自信、自强的心态。</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 面向未来的职业生涯规划</w:t>
      </w:r>
    </w:p>
    <w:p>
      <w:pPr>
        <w:spacing w:line="520" w:lineRule="exact"/>
        <w:ind w:left="1540" w:leftChars="200" w:hanging="1120" w:hangingChars="400"/>
        <w:rPr>
          <w:rFonts w:hint="eastAsia" w:ascii="仿宋" w:hAnsi="仿宋" w:eastAsia="仿宋" w:cs="仿宋"/>
          <w:b w:val="0"/>
          <w:bCs/>
          <w:sz w:val="28"/>
          <w:szCs w:val="28"/>
        </w:rPr>
      </w:pPr>
      <w:r>
        <w:rPr>
          <w:rFonts w:hint="eastAsia" w:ascii="仿宋" w:hAnsi="仿宋" w:eastAsia="仿宋" w:cs="仿宋"/>
          <w:b w:val="0"/>
          <w:bCs/>
          <w:sz w:val="28"/>
          <w:szCs w:val="28"/>
        </w:rPr>
        <w:t>（1）</w:t>
      </w:r>
      <w:r>
        <w:rPr>
          <w:rFonts w:hint="eastAsia" w:ascii="仿宋" w:hAnsi="仿宋" w:eastAsia="仿宋" w:cs="仿宋"/>
          <w:b w:val="0"/>
          <w:bCs/>
          <w:color w:val="000000"/>
          <w:sz w:val="28"/>
          <w:szCs w:val="28"/>
        </w:rPr>
        <w:t>职业与职业生涯。</w:t>
      </w:r>
    </w:p>
    <w:p>
      <w:pPr>
        <w:spacing w:line="520" w:lineRule="exact"/>
        <w:ind w:left="1540" w:leftChars="200" w:hanging="1120" w:hangingChars="400"/>
        <w:rPr>
          <w:rFonts w:hint="eastAsia" w:ascii="仿宋" w:hAnsi="仿宋" w:eastAsia="仿宋" w:cs="仿宋"/>
          <w:b w:val="0"/>
          <w:bCs/>
          <w:sz w:val="28"/>
          <w:szCs w:val="28"/>
        </w:rPr>
      </w:pPr>
      <w:r>
        <w:rPr>
          <w:rFonts w:hint="eastAsia" w:ascii="仿宋" w:hAnsi="仿宋" w:eastAsia="仿宋" w:cs="仿宋"/>
          <w:b w:val="0"/>
          <w:bCs/>
          <w:sz w:val="28"/>
          <w:szCs w:val="28"/>
        </w:rPr>
        <w:t>（2）职业生涯的</w:t>
      </w:r>
      <w:r>
        <w:rPr>
          <w:rFonts w:hint="eastAsia" w:ascii="仿宋" w:hAnsi="仿宋" w:eastAsia="仿宋" w:cs="仿宋"/>
          <w:b w:val="0"/>
          <w:bCs/>
          <w:color w:val="000000"/>
          <w:sz w:val="28"/>
          <w:szCs w:val="28"/>
        </w:rPr>
        <w:t>特点与</w:t>
      </w:r>
      <w:r>
        <w:rPr>
          <w:rFonts w:hint="eastAsia" w:ascii="仿宋" w:hAnsi="仿宋" w:eastAsia="仿宋" w:cs="仿宋"/>
          <w:b w:val="0"/>
          <w:bCs/>
          <w:sz w:val="28"/>
          <w:szCs w:val="28"/>
        </w:rPr>
        <w:t>职业生涯规划</w:t>
      </w:r>
      <w:r>
        <w:rPr>
          <w:rFonts w:hint="eastAsia" w:ascii="仿宋" w:hAnsi="仿宋" w:eastAsia="仿宋" w:cs="仿宋"/>
          <w:b w:val="0"/>
          <w:bCs/>
          <w:color w:val="000000"/>
          <w:sz w:val="28"/>
          <w:szCs w:val="28"/>
        </w:rPr>
        <w:t>重要性</w:t>
      </w:r>
      <w:r>
        <w:rPr>
          <w:rFonts w:hint="eastAsia" w:ascii="仿宋" w:hAnsi="仿宋" w:eastAsia="仿宋" w:cs="仿宋"/>
          <w:b w:val="0"/>
          <w:bCs/>
          <w:sz w:val="28"/>
          <w:szCs w:val="28"/>
        </w:rPr>
        <w:t>。</w:t>
      </w:r>
    </w:p>
    <w:p>
      <w:pPr>
        <w:spacing w:line="520" w:lineRule="exact"/>
        <w:ind w:left="1540" w:leftChars="200" w:hanging="1120" w:hangingChars="400"/>
        <w:rPr>
          <w:rFonts w:hint="eastAsia" w:ascii="仿宋" w:hAnsi="仿宋" w:eastAsia="仿宋" w:cs="仿宋"/>
          <w:b w:val="0"/>
          <w:bCs/>
          <w:sz w:val="28"/>
          <w:szCs w:val="28"/>
        </w:rPr>
      </w:pPr>
      <w:r>
        <w:rPr>
          <w:rFonts w:hint="eastAsia" w:ascii="仿宋" w:hAnsi="仿宋" w:eastAsia="仿宋" w:cs="仿宋"/>
          <w:b w:val="0"/>
          <w:bCs/>
          <w:sz w:val="28"/>
          <w:szCs w:val="28"/>
        </w:rPr>
        <w:t>（3）中职生职业生涯规划的特点。</w:t>
      </w:r>
    </w:p>
    <w:p>
      <w:pPr>
        <w:spacing w:line="520" w:lineRule="exact"/>
        <w:ind w:left="1560" w:leftChars="343" w:hanging="840" w:hangingChars="300"/>
        <w:rPr>
          <w:rFonts w:hint="eastAsia" w:ascii="仿宋" w:hAnsi="仿宋" w:eastAsia="仿宋" w:cs="仿宋"/>
          <w:b w:val="0"/>
          <w:bCs/>
          <w:sz w:val="28"/>
          <w:szCs w:val="28"/>
        </w:rPr>
      </w:pPr>
      <w:r>
        <w:rPr>
          <w:rFonts w:hint="eastAsia" w:ascii="仿宋" w:hAnsi="仿宋" w:eastAsia="仿宋" w:cs="仿宋"/>
          <w:b w:val="0"/>
          <w:bCs/>
          <w:sz w:val="28"/>
          <w:szCs w:val="28"/>
        </w:rPr>
        <w:t>2. 职业理想的作用</w:t>
      </w:r>
    </w:p>
    <w:p>
      <w:pPr>
        <w:spacing w:line="520" w:lineRule="exact"/>
        <w:ind w:left="1540" w:leftChars="200" w:hanging="1120" w:hangingChars="400"/>
        <w:rPr>
          <w:rFonts w:hint="eastAsia" w:ascii="仿宋" w:hAnsi="仿宋" w:eastAsia="仿宋" w:cs="仿宋"/>
          <w:b w:val="0"/>
          <w:bCs/>
          <w:sz w:val="28"/>
          <w:szCs w:val="28"/>
        </w:rPr>
      </w:pPr>
      <w:r>
        <w:rPr>
          <w:rFonts w:hint="eastAsia" w:ascii="仿宋" w:hAnsi="仿宋" w:eastAsia="仿宋" w:cs="仿宋"/>
          <w:b w:val="0"/>
          <w:bCs/>
          <w:sz w:val="28"/>
          <w:szCs w:val="28"/>
        </w:rPr>
        <w:t>（1）职业理想对人生发展的作用。</w:t>
      </w:r>
    </w:p>
    <w:p>
      <w:pPr>
        <w:spacing w:line="520" w:lineRule="exact"/>
        <w:ind w:left="1540" w:leftChars="200" w:hanging="1120" w:hangingChars="400"/>
        <w:rPr>
          <w:rFonts w:hint="eastAsia" w:ascii="仿宋" w:hAnsi="仿宋" w:eastAsia="仿宋" w:cs="仿宋"/>
          <w:b w:val="0"/>
          <w:bCs/>
          <w:sz w:val="28"/>
          <w:szCs w:val="28"/>
        </w:rPr>
      </w:pPr>
      <w:r>
        <w:rPr>
          <w:rFonts w:hint="eastAsia" w:ascii="仿宋" w:hAnsi="仿宋" w:eastAsia="仿宋" w:cs="仿宋"/>
          <w:b w:val="0"/>
          <w:bCs/>
          <w:sz w:val="28"/>
          <w:szCs w:val="28"/>
        </w:rPr>
        <w:t>（2）职业理想对社会发展的作用。</w:t>
      </w:r>
    </w:p>
    <w:p>
      <w:pPr>
        <w:spacing w:line="520" w:lineRule="exact"/>
        <w:ind w:left="1540" w:leftChars="200" w:hanging="1120" w:hangingChars="400"/>
        <w:rPr>
          <w:rFonts w:hint="eastAsia" w:ascii="仿宋" w:hAnsi="仿宋" w:eastAsia="仿宋" w:cs="仿宋"/>
          <w:b w:val="0"/>
          <w:bCs/>
          <w:sz w:val="28"/>
          <w:szCs w:val="28"/>
        </w:rPr>
      </w:pPr>
      <w:r>
        <w:rPr>
          <w:rFonts w:hint="eastAsia" w:ascii="仿宋" w:hAnsi="仿宋" w:eastAsia="仿宋" w:cs="仿宋"/>
          <w:b w:val="0"/>
          <w:bCs/>
          <w:sz w:val="28"/>
          <w:szCs w:val="28"/>
        </w:rPr>
        <w:t>（3）职业生涯规划与职业理想的实现。</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（二）职业生涯发展条件与机遇。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帮助学生从职业的角度了解所学专业、了解</w:t>
      </w:r>
      <w:r>
        <w:rPr>
          <w:rFonts w:hint="eastAsia" w:ascii="仿宋" w:hAnsi="仿宋" w:eastAsia="仿宋" w:cs="仿宋"/>
          <w:b w:val="0"/>
          <w:bCs/>
          <w:color w:val="000000"/>
          <w:sz w:val="28"/>
          <w:szCs w:val="28"/>
        </w:rPr>
        <w:t>个人特点、了解社会需要，</w:t>
      </w:r>
      <w:r>
        <w:rPr>
          <w:rFonts w:hint="eastAsia" w:ascii="仿宋" w:hAnsi="仿宋" w:eastAsia="仿宋" w:cs="仿宋"/>
          <w:b w:val="0"/>
          <w:bCs/>
          <w:sz w:val="28"/>
          <w:szCs w:val="28"/>
        </w:rPr>
        <w:t>树立正确的成才观，立足本人实际，把个人发展和经济社会发展结合起来，热爱专业，增强职业生涯成功的自信心。</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color w:val="FF0000"/>
          <w:sz w:val="28"/>
          <w:szCs w:val="28"/>
        </w:rPr>
      </w:pPr>
      <w:r>
        <w:rPr>
          <w:rFonts w:hint="eastAsia" w:ascii="仿宋" w:hAnsi="仿宋" w:eastAsia="仿宋" w:cs="仿宋"/>
          <w:b w:val="0"/>
          <w:bCs/>
          <w:sz w:val="28"/>
          <w:szCs w:val="28"/>
        </w:rPr>
        <w:t>认知：了解所学专业及其对应职业群和相关行业，了解职业资格与职业生涯发展的关系，了解不同职业对从业者的个性要求和自己的个性特点。理解职业对从业者的素质要求，</w:t>
      </w:r>
      <w:r>
        <w:rPr>
          <w:rFonts w:hint="eastAsia" w:ascii="仿宋" w:hAnsi="仿宋" w:eastAsia="仿宋" w:cs="仿宋"/>
          <w:b w:val="0"/>
          <w:bCs/>
          <w:color w:val="000000"/>
          <w:sz w:val="28"/>
          <w:szCs w:val="28"/>
        </w:rPr>
        <w:t>理解“兴趣能培养、性格能调适、能力能提高”对职业生涯发展的重要意义。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情感态度观念：树立行行出状元、中职生能成才的信念，形成正确的职业价值取向。</w:t>
      </w:r>
    </w:p>
    <w:p>
      <w:pPr>
        <w:spacing w:line="520" w:lineRule="exact"/>
        <w:rPr>
          <w:rFonts w:hint="eastAsia" w:ascii="仿宋" w:hAnsi="仿宋" w:eastAsia="仿宋" w:cs="仿宋"/>
          <w:b w:val="0"/>
          <w:bCs/>
          <w:color w:val="FF0000"/>
          <w:sz w:val="28"/>
          <w:szCs w:val="28"/>
        </w:rPr>
      </w:pPr>
      <w:r>
        <w:rPr>
          <w:rFonts w:hint="eastAsia" w:ascii="仿宋" w:hAnsi="仿宋" w:eastAsia="仿宋" w:cs="仿宋"/>
          <w:b w:val="0"/>
          <w:bCs/>
          <w:color w:val="FF0000"/>
          <w:sz w:val="28"/>
          <w:szCs w:val="28"/>
        </w:rPr>
        <w:t xml:space="preserve">    </w:t>
      </w:r>
      <w:r>
        <w:rPr>
          <w:rFonts w:hint="eastAsia" w:ascii="仿宋" w:hAnsi="仿宋" w:eastAsia="仿宋" w:cs="仿宋"/>
          <w:b w:val="0"/>
          <w:bCs/>
          <w:sz w:val="28"/>
          <w:szCs w:val="28"/>
        </w:rPr>
        <w:t>运用：分析所学专业应达到的职业资格标准，分析本人发展条件，</w:t>
      </w:r>
      <w:r>
        <w:rPr>
          <w:rFonts w:hint="eastAsia" w:ascii="仿宋" w:hAnsi="仿宋" w:eastAsia="仿宋" w:cs="仿宋"/>
          <w:b w:val="0"/>
          <w:bCs/>
          <w:color w:val="000000"/>
          <w:sz w:val="28"/>
          <w:szCs w:val="28"/>
        </w:rPr>
        <w:t>了解本专业的社会需要；</w:t>
      </w:r>
      <w:r>
        <w:rPr>
          <w:rFonts w:hint="eastAsia" w:ascii="仿宋" w:hAnsi="仿宋" w:eastAsia="仿宋" w:cs="仿宋"/>
          <w:b w:val="0"/>
          <w:bCs/>
          <w:sz w:val="28"/>
          <w:szCs w:val="28"/>
        </w:rPr>
        <w:t>体验个性调适和自我控制的过程；挖掘自己与职业要求相符的长处，找到存在的差距。</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 发展要从所学专业起步</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（1）专业和专业对应的职业群。</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（2）职业对从业者的素质要求。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（3）职业资格与职业生涯发展。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（4）树立正确的成才观。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 发展要立足本人实际</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（1）兴趣分析与培养。</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（2）性格分析与调适。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（3）能力分析与提高。</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（4）就业价值取向分析与调整。</w:t>
      </w:r>
    </w:p>
    <w:p>
      <w:pPr>
        <w:spacing w:line="520" w:lineRule="exact"/>
        <w:ind w:firstLine="560" w:firstLineChars="200"/>
        <w:rPr>
          <w:rFonts w:hint="eastAsia" w:ascii="仿宋" w:hAnsi="仿宋" w:eastAsia="仿宋" w:cs="仿宋"/>
          <w:b w:val="0"/>
          <w:bCs/>
          <w:color w:val="0000FF"/>
          <w:sz w:val="28"/>
          <w:szCs w:val="28"/>
        </w:rPr>
      </w:pPr>
      <w:r>
        <w:rPr>
          <w:rFonts w:hint="eastAsia" w:ascii="仿宋" w:hAnsi="仿宋" w:eastAsia="仿宋" w:cs="仿宋"/>
          <w:b w:val="0"/>
          <w:bCs/>
          <w:sz w:val="28"/>
          <w:szCs w:val="28"/>
        </w:rPr>
        <w:t>（5）个人学习状况和行为习惯分析与改善。</w:t>
      </w:r>
    </w:p>
    <w:p>
      <w:pPr>
        <w:spacing w:line="52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3. 发展要善于把握机遇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w:t>
      </w:r>
      <w:r>
        <w:rPr>
          <w:rFonts w:hint="eastAsia" w:ascii="仿宋" w:hAnsi="仿宋" w:eastAsia="仿宋" w:cs="仿宋"/>
          <w:b w:val="0"/>
          <w:bCs/>
          <w:color w:val="000000"/>
          <w:sz w:val="28"/>
          <w:szCs w:val="28"/>
        </w:rPr>
        <w:t>家庭状况</w:t>
      </w:r>
      <w:r>
        <w:rPr>
          <w:rFonts w:hint="eastAsia" w:ascii="仿宋" w:hAnsi="仿宋" w:eastAsia="仿宋" w:cs="仿宋"/>
          <w:b w:val="0"/>
          <w:bCs/>
          <w:sz w:val="28"/>
          <w:szCs w:val="28"/>
        </w:rPr>
        <w:t>变化分析。</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（2）行业发展动向分析。</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（3）区域经济发展动向分析。</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（三）职业生涯发展目标与措施。</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指导学生掌握确定职业生涯发展目标、构建发展台阶和制定发展措施的要领，发挥职业生涯规划激励学生勤奋学习、敬业乐群、积极进取的作用。</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认知：了解职业生涯发展目标构成。理解发展目标与发展条件的关系，理解近期目标和发展措施的重要性。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情感态度观念：形成制定职业生涯规划必须实事求是的观念，确立“适合自己的发展目标是最好的目标”的发展理念，形成脚踏实地实现发展目标的态度。</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运用：根据本人实际和经济社会发展需要，确立职业生涯发展目标、构建发展台阶、制定发展措施。</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 确定发展目标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（1）职业生涯发展目标的构成。</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（2）职业生涯发展目标必须符合发展条件。</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（3）职业生涯发展目标</w:t>
      </w:r>
      <w:r>
        <w:rPr>
          <w:rFonts w:hint="eastAsia" w:ascii="仿宋" w:hAnsi="仿宋" w:eastAsia="仿宋" w:cs="仿宋"/>
          <w:b w:val="0"/>
          <w:bCs/>
          <w:color w:val="000000"/>
          <w:sz w:val="28"/>
          <w:szCs w:val="28"/>
        </w:rPr>
        <w:t>的</w:t>
      </w:r>
      <w:r>
        <w:rPr>
          <w:rFonts w:hint="eastAsia" w:ascii="仿宋" w:hAnsi="仿宋" w:eastAsia="仿宋" w:cs="仿宋"/>
          <w:b w:val="0"/>
          <w:bCs/>
          <w:sz w:val="28"/>
          <w:szCs w:val="28"/>
        </w:rPr>
        <w:t>选择。</w:t>
      </w:r>
    </w:p>
    <w:p>
      <w:pPr>
        <w:spacing w:line="520" w:lineRule="exact"/>
        <w:ind w:firstLine="480"/>
        <w:rPr>
          <w:rFonts w:hint="eastAsia" w:ascii="仿宋" w:hAnsi="仿宋" w:eastAsia="仿宋" w:cs="仿宋"/>
          <w:b w:val="0"/>
          <w:bCs/>
          <w:sz w:val="28"/>
          <w:szCs w:val="28"/>
        </w:rPr>
      </w:pPr>
      <w:r>
        <w:rPr>
          <w:rFonts w:hint="eastAsia" w:ascii="仿宋" w:hAnsi="仿宋" w:eastAsia="仿宋" w:cs="仿宋"/>
          <w:b w:val="0"/>
          <w:bCs/>
          <w:sz w:val="28"/>
          <w:szCs w:val="28"/>
        </w:rPr>
        <w:t>2. 构建发展阶梯</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（1）阶段目标的特点和设计思路。</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（2）近期目标的重要性和制定要领。</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（3）围绕近期目标补充发展条件。</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 制定发展措施</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（1）制定发展措施的重要性。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（2）措施制定三要素（任务、标准、时间）。</w:t>
      </w:r>
    </w:p>
    <w:p>
      <w:pPr>
        <w:spacing w:line="520" w:lineRule="exact"/>
        <w:ind w:firstLine="560" w:firstLineChars="200"/>
        <w:rPr>
          <w:rFonts w:hint="eastAsia" w:ascii="仿宋" w:hAnsi="仿宋" w:eastAsia="仿宋" w:cs="仿宋"/>
          <w:b w:val="0"/>
          <w:bCs/>
          <w:sz w:val="28"/>
          <w:szCs w:val="28"/>
          <w:u w:val="single"/>
        </w:rPr>
      </w:pPr>
      <w:r>
        <w:rPr>
          <w:rFonts w:hint="eastAsia" w:ascii="仿宋" w:hAnsi="仿宋" w:eastAsia="仿宋" w:cs="仿宋"/>
          <w:b w:val="0"/>
          <w:bCs/>
          <w:sz w:val="28"/>
          <w:szCs w:val="28"/>
        </w:rPr>
        <w:t>（3）实现近期目标的具体计划。</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（四）职业生涯发展与就业、创业。</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帮助学生了解就业形势和创业的意义，树立正确的就业观、择业观、创业观，初步掌握求职基本方法，了解创业的基本方法和主要途径，做好就业、创业的准备。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认知：了解就业形势和有关创业的政策，理解角色转换的重要性；理解适应社会、融入社会的能力及其与职业生涯发展的关系；理解就业、创业与职业生涯发展的关系。</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情感态度观念：初步形成创业意识，形成关注适应社会、融入社会能力的态度，确立正确的就业观、择业观、创业观。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运用：修改、完善发展目标和发展台阶，针对自己与“职业人”和创业者素质的差距，制订提高措施，践行适应社会、融入社会的行为，尝试求职的基本方法，编制模拟创业计划书。</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w:t>
      </w:r>
      <w:r>
        <w:rPr>
          <w:rFonts w:hint="eastAsia" w:ascii="仿宋" w:hAnsi="仿宋" w:eastAsia="仿宋" w:cs="仿宋"/>
          <w:b w:val="0"/>
          <w:bCs/>
          <w:color w:val="FF0000"/>
          <w:sz w:val="28"/>
          <w:szCs w:val="28"/>
        </w:rPr>
        <w:t xml:space="preserve"> </w:t>
      </w:r>
      <w:r>
        <w:rPr>
          <w:rFonts w:hint="eastAsia" w:ascii="仿宋" w:hAnsi="仿宋" w:eastAsia="仿宋" w:cs="仿宋"/>
          <w:b w:val="0"/>
          <w:bCs/>
          <w:color w:val="000000"/>
          <w:sz w:val="28"/>
          <w:szCs w:val="28"/>
        </w:rPr>
        <w:t>正确认识就业</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（1）职业生涯发展与就业观。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（2）就业形势与择业观。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 做好就业准备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（1）做好由“学校人”到“职业人”的角色转换。</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（2）做好适应社会、融入社会的准备。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（3）掌握求职的基本方法。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 创业是就业的重要形式</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（1）创业的重要意义。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（2）创业者应有的素质和能力。</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 xml:space="preserve">（3）中职生创业的优势。 </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（4）在校期间的创业准备。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（五）职业生涯规划管理与调整。</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使学生理解职业生涯规划管理和调整对实现职业理想的重要性，明确在校学习与终身学习、职业生涯发展的关系，引导学生根据经济社会发展和自身条件变化，对职业生涯规划进行科学管理与适时调整。</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认知：了解经济社会发展、科技进步对职业演变的影响。理解职业生涯规划管理、调整、评价的必要性，理解终身学习与职业生涯发展的关系。</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情感态度观念：形成科学管理、适时调整职业生涯规划的观念，</w:t>
      </w:r>
      <w:r>
        <w:rPr>
          <w:rFonts w:hint="eastAsia" w:ascii="仿宋" w:hAnsi="仿宋" w:eastAsia="仿宋" w:cs="仿宋"/>
          <w:b w:val="0"/>
          <w:bCs/>
          <w:color w:val="000000"/>
          <w:sz w:val="28"/>
          <w:szCs w:val="28"/>
        </w:rPr>
        <w:t>培养</w:t>
      </w:r>
      <w:r>
        <w:rPr>
          <w:rFonts w:hint="eastAsia" w:ascii="仿宋" w:hAnsi="仿宋" w:eastAsia="仿宋" w:cs="仿宋"/>
          <w:b w:val="0"/>
          <w:bCs/>
          <w:sz w:val="28"/>
          <w:szCs w:val="28"/>
        </w:rPr>
        <w:t>成功者的心态，确立终身学习的理念，养成珍惜时间的习惯，努力追求职业理想的实现。</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运用：掌握管理、调整职业生涯规划的方式方法，认真践行发展措施，学会科学评价职业生涯发展。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 管理规划，夯实终身发展的基础</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（1）认真执行职业生涯规划的各项措施。</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（2）定期检查职业规划执行实效。</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（3）珍惜在校生活，奠定终身学习基础。</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 调整规划，适应发展条件变化</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（1）调整职业生涯规划的必要性。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（2）调整职业生涯规划的时机。</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（3）调整职业生涯规划的方法。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 科学评价职业生涯发展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（1）评价职业生涯成功的不同价值取向。</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（2）评价职业生涯发展的要素。</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（3）评价自己的职业生涯规划。</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四、教学原则和方式方法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 教学原则。</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在落实方向性、科学性原则的前提下，应遵照以下原则开展教学活动。</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（1）知识传授、能力训练与行为养成相结合。教学要把知识传授、能力训练同陶冶情操、提高觉悟、行为养成结合起来，做到知行统一。</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（2）面向全体与个别指导相结合。教学要面对全体学生，加强个别指导。要用正确的学生观、人才观看待学生，真诚地期望每一个学生都能成功，为学生创造成功的机会并及时给予激励，成为学生的知心朋友。</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（3）课堂教学与日常德育工作、各科教学相结合。教学要与多种德育渠道结合起来，发挥德育课教师在教师集体中提高德育针对性、实效性的引领作用。</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（4）自律和他律相结合。教学要注重引导学生把落实职业生涯规划中的发展措施，转化为发自内心的需要，要把个人职业生涯规划的设计和管理置于集体之中，发挥他律的作用，进一步提高德育实效。</w:t>
      </w:r>
    </w:p>
    <w:p>
      <w:pPr>
        <w:spacing w:line="520" w:lineRule="exact"/>
        <w:rPr>
          <w:rFonts w:hint="eastAsia" w:ascii="仿宋" w:hAnsi="仿宋" w:eastAsia="仿宋" w:cs="仿宋"/>
          <w:b w:val="0"/>
          <w:bCs/>
          <w:sz w:val="28"/>
          <w:szCs w:val="28"/>
        </w:rPr>
      </w:pPr>
      <w:r>
        <w:rPr>
          <w:rFonts w:hint="eastAsia" w:ascii="仿宋" w:hAnsi="仿宋" w:eastAsia="仿宋" w:cs="仿宋"/>
          <w:b w:val="0"/>
          <w:bCs/>
          <w:sz w:val="28"/>
          <w:szCs w:val="28"/>
        </w:rPr>
        <w:t xml:space="preserve">    2. 教学方法。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根据学生认知水平、年龄、学科特点、社会经济发展及专业实际，从学生的思想、生活实际出发，深入浅出，寓教于乐，循序渐进，多用鲜活通俗的语言，多用生动典型的事例，多用喜闻乐见的形式，多用疏导的方法、参与的方法、讨论的方法，增强吸引力和感染力。</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w:t>
      </w:r>
      <w:r>
        <w:rPr>
          <w:rFonts w:hint="eastAsia" w:ascii="仿宋" w:hAnsi="仿宋" w:eastAsia="仿宋" w:cs="仿宋"/>
          <w:b w:val="0"/>
          <w:bCs/>
          <w:color w:val="000000"/>
          <w:sz w:val="28"/>
          <w:szCs w:val="28"/>
        </w:rPr>
        <w:t>）着力于自我控制能力和团队精神的培养</w:t>
      </w:r>
      <w:r>
        <w:rPr>
          <w:rFonts w:hint="eastAsia" w:ascii="仿宋" w:hAnsi="仿宋" w:eastAsia="仿宋" w:cs="仿宋"/>
          <w:b w:val="0"/>
          <w:bCs/>
          <w:sz w:val="28"/>
          <w:szCs w:val="28"/>
        </w:rPr>
        <w:t>，调动学生主动学习的积极性。在规划设计过程中，为学生加强交流、互相启发创造条件；在规划落实过程中，为学生互相帮助、互相促进创造条件。</w:t>
      </w:r>
    </w:p>
    <w:p>
      <w:pPr>
        <w:spacing w:line="52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3）教学方法评价要以实现教学大纲规定的教学目标为依据，应有助于提高学生学习“职业生涯规划”的兴趣，有助于增强学生对教学内容的理解，有助于学生制订既实事求是、又富有激励功能的发展规划，有助于学生形成自信心和成功者心态，有助于学生主动按照职业对从业者的素质要求规范自己的行为。</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 课时计划及分配建议。</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本课程总学时为32—36学时，每周2学时。教学时间32学时，考核2学时，机动2学时。</w:t>
      </w:r>
    </w:p>
    <w:tbl>
      <w:tblPr>
        <w:tblStyle w:val="9"/>
        <w:tblpPr w:leftFromText="180" w:rightFromText="180" w:vertAnchor="text" w:horzAnchor="margin" w:tblpX="432" w:tblpY="779"/>
        <w:tblOverlap w:val="never"/>
        <w:tblW w:w="756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691"/>
        <w:gridCol w:w="4250"/>
        <w:gridCol w:w="16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68" w:hRule="atLeast"/>
        </w:trPr>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课程内容</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学时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76" w:hRule="atLeast"/>
        </w:trPr>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课程介绍</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20" w:hRule="atLeast"/>
        </w:trPr>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（一）</w:t>
            </w: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职业生涯规划与职业理想</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（二）</w:t>
            </w: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职业生涯发展条件与机遇</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86" w:hRule="atLeast"/>
        </w:trPr>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（三）</w:t>
            </w: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职业生涯发展目标与措施</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（四）</w:t>
            </w: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职业生涯与就业、创业</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691"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（五）</w:t>
            </w:r>
          </w:p>
        </w:tc>
        <w:tc>
          <w:tcPr>
            <w:tcW w:w="4250" w:type="dxa"/>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职业生涯规划管理与调整</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65" w:hRule="atLeast"/>
        </w:trPr>
        <w:tc>
          <w:tcPr>
            <w:tcW w:w="5941" w:type="dxa"/>
            <w:gridSpan w:val="2"/>
            <w:tcBorders>
              <w:top w:val="single" w:color="auto" w:sz="8" w:space="0"/>
              <w:left w:val="single" w:color="auto" w:sz="8" w:space="0"/>
              <w:bottom w:val="single" w:color="auto" w:sz="4" w:space="0"/>
              <w:right w:val="single" w:color="auto" w:sz="8" w:space="0"/>
            </w:tcBorders>
            <w:shd w:val="clear" w:color="auto" w:fill="auto"/>
            <w:noWrap w:val="0"/>
            <w:vAlign w:val="top"/>
          </w:tcPr>
          <w:p>
            <w:pPr>
              <w:spacing w:line="360" w:lineRule="auto"/>
              <w:ind w:firstLine="3500" w:firstLineChars="1250"/>
              <w:rPr>
                <w:rFonts w:hint="eastAsia" w:ascii="仿宋" w:hAnsi="仿宋" w:eastAsia="仿宋" w:cs="仿宋"/>
                <w:b w:val="0"/>
                <w:bCs/>
                <w:sz w:val="28"/>
                <w:szCs w:val="28"/>
              </w:rPr>
            </w:pPr>
            <w:r>
              <w:rPr>
                <w:rFonts w:hint="eastAsia" w:ascii="仿宋" w:hAnsi="仿宋" w:eastAsia="仿宋" w:cs="仿宋"/>
                <w:b w:val="0"/>
                <w:bCs/>
                <w:sz w:val="28"/>
                <w:szCs w:val="28"/>
              </w:rPr>
              <w:t>考核</w:t>
            </w:r>
          </w:p>
        </w:tc>
        <w:tc>
          <w:tcPr>
            <w:tcW w:w="1619" w:type="dxa"/>
            <w:tcBorders>
              <w:top w:val="single" w:color="auto" w:sz="8" w:space="0"/>
              <w:left w:val="single" w:color="auto" w:sz="8" w:space="0"/>
              <w:bottom w:val="single" w:color="auto" w:sz="4"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65" w:hRule="atLeast"/>
        </w:trPr>
        <w:tc>
          <w:tcPr>
            <w:tcW w:w="5941" w:type="dxa"/>
            <w:gridSpan w:val="2"/>
            <w:tcBorders>
              <w:top w:val="single" w:color="auto" w:sz="4" w:space="0"/>
              <w:left w:val="single" w:color="auto" w:sz="8" w:space="0"/>
              <w:bottom w:val="single" w:color="auto" w:sz="8" w:space="0"/>
              <w:right w:val="single" w:color="auto" w:sz="8" w:space="0"/>
            </w:tcBorders>
            <w:shd w:val="clear" w:color="auto" w:fill="auto"/>
            <w:noWrap w:val="0"/>
            <w:vAlign w:val="top"/>
          </w:tcPr>
          <w:p>
            <w:pPr>
              <w:spacing w:line="360" w:lineRule="auto"/>
              <w:rPr>
                <w:rFonts w:hint="eastAsia" w:ascii="仿宋" w:hAnsi="仿宋" w:eastAsia="仿宋" w:cs="仿宋"/>
                <w:b w:val="0"/>
                <w:bCs/>
                <w:sz w:val="28"/>
                <w:szCs w:val="28"/>
              </w:rPr>
            </w:pPr>
            <w:r>
              <w:rPr>
                <w:rFonts w:hint="eastAsia" w:ascii="仿宋" w:hAnsi="仿宋" w:eastAsia="仿宋" w:cs="仿宋"/>
                <w:b w:val="0"/>
                <w:bCs/>
                <w:sz w:val="28"/>
                <w:szCs w:val="28"/>
              </w:rPr>
              <w:t xml:space="preserve">                         机动</w:t>
            </w:r>
          </w:p>
        </w:tc>
        <w:tc>
          <w:tcPr>
            <w:tcW w:w="1619" w:type="dxa"/>
            <w:tcBorders>
              <w:top w:val="single" w:color="auto" w:sz="4"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5941" w:type="dxa"/>
            <w:gridSpan w:val="2"/>
            <w:tcBorders>
              <w:top w:val="single" w:color="auto" w:sz="8" w:space="0"/>
              <w:left w:val="single" w:color="auto" w:sz="8" w:space="0"/>
              <w:bottom w:val="single" w:color="auto" w:sz="8" w:space="0"/>
              <w:right w:val="single" w:color="auto" w:sz="8" w:space="0"/>
            </w:tcBorders>
            <w:shd w:val="clear" w:color="auto" w:fill="auto"/>
            <w:noWrap w:val="0"/>
            <w:vAlign w:val="top"/>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 xml:space="preserve">        合计</w:t>
            </w:r>
          </w:p>
        </w:tc>
        <w:tc>
          <w:tcPr>
            <w:tcW w:w="1619" w:type="dxa"/>
            <w:tcBorders>
              <w:top w:val="single" w:color="auto" w:sz="8" w:space="0"/>
              <w:left w:val="single" w:color="auto" w:sz="8" w:space="0"/>
              <w:bottom w:val="single" w:color="auto" w:sz="8" w:space="0"/>
              <w:right w:val="single" w:color="auto" w:sz="8" w:space="0"/>
            </w:tcBorders>
            <w:shd w:val="clear" w:color="auto" w:fill="auto"/>
            <w:noWrap w:val="0"/>
            <w:vAlign w:val="bottom"/>
          </w:tcPr>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36</w:t>
            </w:r>
          </w:p>
        </w:tc>
      </w:tr>
    </w:tbl>
    <w:p>
      <w:pPr>
        <w:spacing w:line="540" w:lineRule="exact"/>
        <w:rPr>
          <w:rFonts w:hint="eastAsia" w:ascii="仿宋" w:hAnsi="仿宋" w:eastAsia="仿宋" w:cs="仿宋"/>
          <w:b w:val="0"/>
          <w:bCs/>
          <w:sz w:val="28"/>
          <w:szCs w:val="28"/>
        </w:rPr>
      </w:pP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 活动建议。</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职业生涯演讲和艺术形式的表演、毕业生职业生涯发展调查、行业发展趋势和就业市场调查，以及社会实践、社会服务、参观访问、模拟演练、小组讨论、主题辩论、角色扮演等活动是“职业生涯规划”教学的重要形式。多数实践内容应安排在班会、实训、实习或课余、假期进行。分析发展条件、确立发展目标、构建发展台阶、制定发展措施、调整发展规划等设计过程，应该以预留作业的形式完成，并结合作业开展相应主题活动。</w:t>
      </w:r>
    </w:p>
    <w:p>
      <w:pPr>
        <w:spacing w:line="520" w:lineRule="exact"/>
        <w:ind w:firstLine="574" w:firstLineChars="205"/>
        <w:rPr>
          <w:rFonts w:hint="eastAsia" w:ascii="仿宋" w:hAnsi="仿宋" w:eastAsia="仿宋" w:cs="仿宋"/>
          <w:b w:val="0"/>
          <w:bCs/>
          <w:sz w:val="28"/>
          <w:szCs w:val="28"/>
        </w:rPr>
      </w:pPr>
      <w:r>
        <w:rPr>
          <w:rFonts w:hint="eastAsia" w:ascii="仿宋" w:hAnsi="仿宋" w:eastAsia="仿宋" w:cs="仿宋"/>
          <w:b w:val="0"/>
          <w:bCs/>
          <w:sz w:val="28"/>
          <w:szCs w:val="28"/>
        </w:rPr>
        <w:t>教师要当好班主任、团委、学生科（德育处）开展学生活动的参谋，调动学生、家长、用人单位以及毕业生和社会等各方面的积极性，发挥德育课教师在学校和班级开展职业生涯规划实践活动中应有的引领作用。</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5. 教学资源。</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教师应发挥主观能动性，充分开发事业有成的毕业生、用人单位、企业家、劳动模范和先进人物等德育资源，充分利用电视、报刊、网络等媒体，重视现代教学手段的使用和开发。</w:t>
      </w:r>
    </w:p>
    <w:p>
      <w:pPr>
        <w:spacing w:line="520" w:lineRule="exact"/>
        <w:rPr>
          <w:rFonts w:hint="eastAsia" w:ascii="仿宋" w:hAnsi="仿宋" w:eastAsia="仿宋" w:cs="仿宋"/>
          <w:b w:val="0"/>
          <w:bCs/>
          <w:sz w:val="28"/>
          <w:szCs w:val="28"/>
        </w:rPr>
      </w:pPr>
      <w:r>
        <w:rPr>
          <w:rFonts w:hint="eastAsia" w:ascii="仿宋" w:hAnsi="仿宋" w:eastAsia="仿宋" w:cs="仿宋"/>
          <w:b w:val="0"/>
          <w:bCs/>
          <w:sz w:val="28"/>
          <w:szCs w:val="28"/>
        </w:rPr>
        <w:t xml:space="preserve">    五、评价和考核</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 评价目的。</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学习评价是为确认学生学习进度、学习水平、认识提高、能力提升、行为转变，以及教师教学的效果，为调节和控制教学过程提供决策的依据。评价的目的，在于进一步发挥职业生涯规划的激励功能。</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 评价原则。</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学习评价必须遵循本大纲规定的教学原则。评价重结果，更重过程，要调学生参与评价的积极性。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 评价方式。</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评价应以各规划环节产出质量，以及职业生涯规划整体质量和相应调查报告、总结等成果，作为主要评价依据。在评价过程中，要通过学生自主评价、小组或班级的集体评价、教师的导向性评价等方式，充分发挥学生主体在评价中的作用。</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 评价标准。</w:t>
      </w:r>
    </w:p>
    <w:p>
      <w:pPr>
        <w:widowControl/>
        <w:spacing w:line="520" w:lineRule="exact"/>
        <w:ind w:firstLine="560" w:firstLineChars="200"/>
        <w:jc w:val="left"/>
        <w:rPr>
          <w:rFonts w:hint="eastAsia" w:ascii="仿宋" w:hAnsi="仿宋" w:eastAsia="仿宋" w:cs="仿宋"/>
          <w:b w:val="0"/>
          <w:bCs/>
          <w:sz w:val="28"/>
          <w:szCs w:val="28"/>
        </w:rPr>
      </w:pPr>
      <w:r>
        <w:rPr>
          <w:rFonts w:hint="eastAsia" w:ascii="仿宋" w:hAnsi="仿宋" w:eastAsia="仿宋" w:cs="仿宋"/>
          <w:b w:val="0"/>
          <w:bCs/>
          <w:sz w:val="28"/>
          <w:szCs w:val="28"/>
        </w:rPr>
        <w:t>学习评价标准分为认知水平评价和运用能力评价。认知水平分为“了解”、“理解”两个层次。运用评价主要指职业生涯规划各环节和整体产出的质量，以及职业生涯规划对学生自身发展的实际激励作用。</w:t>
      </w:r>
    </w:p>
    <w:p>
      <w:pPr>
        <w:spacing w:line="520" w:lineRule="exact"/>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附件2：</w:t>
      </w:r>
    </w:p>
    <w:p>
      <w:pPr>
        <w:widowControl/>
        <w:spacing w:line="360" w:lineRule="auto"/>
        <w:ind w:firstLine="1526" w:firstLineChars="545"/>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职业道德与法律教学大纲</w:t>
      </w:r>
    </w:p>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一、课程性质与任务</w:t>
      </w:r>
    </w:p>
    <w:p>
      <w:pPr>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职业道德与法律是中等职业学校学生必修的一门德育课程。本课程以邓小平理论和“三个代表”重要思想为指导，深入贯彻落实科学发展观，对学生进行道德教育和法制教育。其任务是提高学生的职业道德素质和法律素质，引导学生树立社会主义荣辱观，增强</w:t>
      </w:r>
      <w:r>
        <w:rPr>
          <w:rFonts w:hint="eastAsia" w:ascii="仿宋" w:hAnsi="仿宋" w:eastAsia="仿宋" w:cs="仿宋"/>
          <w:b w:val="0"/>
          <w:bCs/>
          <w:color w:val="000000"/>
          <w:kern w:val="0"/>
          <w:sz w:val="28"/>
          <w:szCs w:val="28"/>
        </w:rPr>
        <w:t>社会主义</w:t>
      </w:r>
      <w:r>
        <w:rPr>
          <w:rFonts w:hint="eastAsia" w:ascii="仿宋" w:hAnsi="仿宋" w:eastAsia="仿宋" w:cs="仿宋"/>
          <w:b w:val="0"/>
          <w:bCs/>
          <w:kern w:val="0"/>
          <w:sz w:val="28"/>
          <w:szCs w:val="28"/>
        </w:rPr>
        <w:t>法治意识。</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二、课程教学总体目标</w:t>
      </w:r>
    </w:p>
    <w:p>
      <w:pPr>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帮助学生了解文明礼仪的基本要求、职业道德的作用和基本规范，陶冶道德情操，增强职业道德意识，养成职业道德行为习惯；指导学生掌握与日常生活和职业活动密切相关的法律常识，树立法治观念，增强法律意识，成为懂法、守法、用法的公民。</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三、教学内容及具体教学目标和要求</w:t>
      </w:r>
    </w:p>
    <w:p>
      <w:pPr>
        <w:widowControl/>
        <w:spacing w:line="520" w:lineRule="exact"/>
        <w:ind w:left="54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（一）习礼仪，讲文明。</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使学生了解个人礼仪、交往礼仪、职业礼仪的基本要求，理解礼仪蕴含的道德意义，提高礼仪素养，养成文明礼仪习惯。</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认知：了解礼仪的基本要求，理解礼仪的意义。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情感态度观念：尊重自己和他人，平等待人、真诚礼貌；以讲礼仪为荣，以不讲礼仪为耻；追求高尚人格，维护自己的文明形象。</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运用：自觉践行礼仪规范，做讲文明、有礼仪的人。</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1．塑造自己的良好形象</w:t>
      </w:r>
    </w:p>
    <w:p>
      <w:pPr>
        <w:widowControl/>
        <w:spacing w:line="520" w:lineRule="exact"/>
        <w:ind w:firstLine="560" w:firstLineChars="200"/>
        <w:rPr>
          <w:rFonts w:hint="eastAsia" w:ascii="仿宋" w:hAnsi="仿宋" w:eastAsia="仿宋" w:cs="仿宋"/>
          <w:b w:val="0"/>
          <w:bCs/>
          <w:kern w:val="0"/>
          <w:sz w:val="28"/>
          <w:szCs w:val="28"/>
          <w:u w:val="single"/>
        </w:rPr>
      </w:pPr>
      <w:r>
        <w:rPr>
          <w:rFonts w:hint="eastAsia" w:ascii="仿宋" w:hAnsi="仿宋" w:eastAsia="仿宋" w:cs="仿宋"/>
          <w:b w:val="0"/>
          <w:bCs/>
          <w:kern w:val="0"/>
          <w:sz w:val="28"/>
          <w:szCs w:val="28"/>
        </w:rPr>
        <w:t>（1）懂得自己是人生的主人</w:t>
      </w:r>
      <w:r>
        <w:rPr>
          <w:rFonts w:hint="eastAsia" w:ascii="仿宋" w:hAnsi="仿宋" w:eastAsia="仿宋" w:cs="仿宋"/>
          <w:b w:val="0"/>
          <w:bCs/>
          <w:color w:val="000000"/>
          <w:kern w:val="0"/>
          <w:sz w:val="28"/>
          <w:szCs w:val="28"/>
        </w:rPr>
        <w:t>，是践行道德和遵守法律的主体，理解珍惜人格、严守规矩的意义，增</w:t>
      </w:r>
      <w:r>
        <w:rPr>
          <w:rFonts w:hint="eastAsia" w:ascii="仿宋" w:hAnsi="仿宋" w:eastAsia="仿宋" w:cs="仿宋"/>
          <w:b w:val="0"/>
          <w:bCs/>
          <w:kern w:val="0"/>
          <w:sz w:val="28"/>
          <w:szCs w:val="28"/>
        </w:rPr>
        <w:t>强主体意识和规则意识。</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（2）懂得珍惜自己的人格和尊严需要塑造良好的形象。了解个人礼仪的基本要求，理解个人礼仪的作用和蕴含的道德意义，养成遵守个人礼仪的习惯。</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（3）了解交往礼仪的基本要求，理解交往礼仪蕴含的道德意义，体会交往礼仪的亲和作用，养成遵守交往礼仪的习惯。</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2．展示自己的职业风采</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（1）了解职业礼仪的基本要求，理解职业礼仪蕴含的道德意义，提高遵守职业礼仪的自觉性。</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（2）理解职业礼仪的作用，践行职业礼仪，展示职业风采。</w:t>
      </w:r>
    </w:p>
    <w:p>
      <w:pPr>
        <w:widowControl/>
        <w:spacing w:line="520" w:lineRule="exact"/>
        <w:ind w:firstLine="554" w:firstLineChars="198"/>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（二）知荣辱，有道德。</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76" w:firstLineChars="200"/>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使学生懂得道德对于完善人格、成就事业、促进社会和谐发展的意义，了解公民道德和职业道德基本规范，增强敬业爱岗精神和诚信、公道、服务、奉献等职业道德意识，逐步养成良好的职业行为习惯。</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76" w:firstLineChars="200"/>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认知：了解道德的特点和作用、公民道德和职业道德基本规范，理解遵守道德特别是职业道德的意义。</w:t>
      </w:r>
    </w:p>
    <w:p>
      <w:pPr>
        <w:spacing w:line="520" w:lineRule="exact"/>
        <w:ind w:firstLine="576" w:firstLineChars="200"/>
        <w:rPr>
          <w:rFonts w:hint="eastAsia" w:ascii="仿宋" w:hAnsi="仿宋" w:eastAsia="仿宋" w:cs="仿宋"/>
          <w:b w:val="0"/>
          <w:bCs/>
          <w:color w:val="0000FF"/>
          <w:spacing w:val="4"/>
          <w:sz w:val="28"/>
          <w:szCs w:val="28"/>
        </w:rPr>
      </w:pPr>
      <w:r>
        <w:rPr>
          <w:rFonts w:hint="eastAsia" w:ascii="仿宋" w:hAnsi="仿宋" w:eastAsia="仿宋" w:cs="仿宋"/>
          <w:b w:val="0"/>
          <w:bCs/>
          <w:spacing w:val="4"/>
          <w:sz w:val="28"/>
          <w:szCs w:val="28"/>
        </w:rPr>
        <w:t>情感态度观念：认同公民道德和职业道德基本规范，以</w:t>
      </w:r>
      <w:r>
        <w:rPr>
          <w:rFonts w:hint="eastAsia" w:ascii="仿宋" w:hAnsi="仿宋" w:eastAsia="仿宋" w:cs="仿宋"/>
          <w:b w:val="0"/>
          <w:bCs/>
          <w:color w:val="000000"/>
          <w:spacing w:val="4"/>
          <w:sz w:val="28"/>
          <w:szCs w:val="28"/>
        </w:rPr>
        <w:t>遵守</w:t>
      </w:r>
      <w:r>
        <w:rPr>
          <w:rFonts w:hint="eastAsia" w:ascii="仿宋" w:hAnsi="仿宋" w:eastAsia="仿宋" w:cs="仿宋"/>
          <w:b w:val="0"/>
          <w:bCs/>
          <w:spacing w:val="4"/>
          <w:sz w:val="28"/>
          <w:szCs w:val="28"/>
        </w:rPr>
        <w:t>道德为荣、以违背道德为耻，崇尚职业道德榜样，追求高尚的道德人格。</w:t>
      </w:r>
    </w:p>
    <w:p>
      <w:pPr>
        <w:spacing w:line="520" w:lineRule="exact"/>
        <w:ind w:firstLine="576" w:firstLineChars="200"/>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运用：自觉践行公民</w:t>
      </w:r>
      <w:r>
        <w:rPr>
          <w:rFonts w:hint="eastAsia" w:ascii="仿宋" w:hAnsi="仿宋" w:eastAsia="仿宋" w:cs="仿宋"/>
          <w:b w:val="0"/>
          <w:bCs/>
          <w:color w:val="000000"/>
          <w:spacing w:val="4"/>
          <w:sz w:val="28"/>
          <w:szCs w:val="28"/>
        </w:rPr>
        <w:t>道德和职业</w:t>
      </w:r>
      <w:r>
        <w:rPr>
          <w:rFonts w:hint="eastAsia" w:ascii="仿宋" w:hAnsi="仿宋" w:eastAsia="仿宋" w:cs="仿宋"/>
          <w:b w:val="0"/>
          <w:bCs/>
          <w:spacing w:val="4"/>
          <w:sz w:val="28"/>
          <w:szCs w:val="28"/>
        </w:rPr>
        <w:t>道德基本规范，做有道德的人。</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1.道德是人生发展、社会和谐的重要条件</w:t>
      </w:r>
    </w:p>
    <w:p>
      <w:pPr>
        <w:widowControl/>
        <w:spacing w:line="520" w:lineRule="exact"/>
        <w:ind w:firstLine="560" w:firstLineChars="200"/>
        <w:rPr>
          <w:rFonts w:hint="eastAsia" w:ascii="仿宋" w:hAnsi="仿宋" w:eastAsia="仿宋" w:cs="仿宋"/>
          <w:b w:val="0"/>
          <w:bCs/>
          <w:color w:val="FF0000"/>
          <w:kern w:val="0"/>
          <w:sz w:val="28"/>
          <w:szCs w:val="28"/>
        </w:rPr>
      </w:pPr>
      <w:r>
        <w:rPr>
          <w:rFonts w:hint="eastAsia" w:ascii="仿宋" w:hAnsi="仿宋" w:eastAsia="仿宋" w:cs="仿宋"/>
          <w:b w:val="0"/>
          <w:bCs/>
          <w:kern w:val="0"/>
          <w:sz w:val="28"/>
          <w:szCs w:val="28"/>
        </w:rPr>
        <w:t>（1）了解道德的特点和分类，理解公民基本道德规范以及家庭美德、社会公德的主要内容。</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（2）理解道德的作用，感受道德的力量，懂得加强个人品德修养是人生的必修课，</w:t>
      </w:r>
      <w:r>
        <w:rPr>
          <w:rFonts w:hint="eastAsia" w:ascii="仿宋" w:hAnsi="仿宋" w:eastAsia="仿宋" w:cs="仿宋"/>
          <w:b w:val="0"/>
          <w:bCs/>
          <w:color w:val="000000"/>
          <w:kern w:val="0"/>
          <w:sz w:val="28"/>
          <w:szCs w:val="28"/>
        </w:rPr>
        <w:t>良好</w:t>
      </w:r>
      <w:r>
        <w:rPr>
          <w:rFonts w:hint="eastAsia" w:ascii="仿宋" w:hAnsi="仿宋" w:eastAsia="仿宋" w:cs="仿宋"/>
          <w:b w:val="0"/>
          <w:bCs/>
          <w:kern w:val="0"/>
          <w:sz w:val="28"/>
          <w:szCs w:val="28"/>
        </w:rPr>
        <w:t>道德是人生发展、社会和谐的重要条件。</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2.职业道德是职业成功的必要保证</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（1）了解职业道德的特点，理解职业道德的作用，增强遵守职业道德的情感。</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（2）</w:t>
      </w:r>
      <w:r>
        <w:rPr>
          <w:rFonts w:hint="eastAsia" w:ascii="仿宋" w:hAnsi="仿宋" w:eastAsia="仿宋" w:cs="仿宋"/>
          <w:b w:val="0"/>
          <w:bCs/>
          <w:spacing w:val="4"/>
          <w:sz w:val="28"/>
          <w:szCs w:val="28"/>
        </w:rPr>
        <w:t>懂得爱岗敬业的意义，理解</w:t>
      </w:r>
      <w:r>
        <w:rPr>
          <w:rFonts w:hint="eastAsia" w:ascii="仿宋" w:hAnsi="仿宋" w:eastAsia="仿宋" w:cs="仿宋"/>
          <w:b w:val="0"/>
          <w:bCs/>
          <w:color w:val="000000"/>
          <w:spacing w:val="4"/>
          <w:sz w:val="28"/>
          <w:szCs w:val="28"/>
        </w:rPr>
        <w:t>乐业、勤业、精业的具体要求，树立干一行爱一行、专一行的</w:t>
      </w:r>
      <w:r>
        <w:rPr>
          <w:rFonts w:hint="eastAsia" w:ascii="仿宋" w:hAnsi="仿宋" w:eastAsia="仿宋" w:cs="仿宋"/>
          <w:b w:val="0"/>
          <w:bCs/>
          <w:spacing w:val="4"/>
          <w:sz w:val="28"/>
          <w:szCs w:val="28"/>
        </w:rPr>
        <w:t>理</w:t>
      </w:r>
      <w:r>
        <w:rPr>
          <w:rFonts w:hint="eastAsia" w:ascii="仿宋" w:hAnsi="仿宋" w:eastAsia="仿宋" w:cs="仿宋"/>
          <w:b w:val="0"/>
          <w:bCs/>
          <w:color w:val="000000"/>
          <w:spacing w:val="4"/>
          <w:sz w:val="28"/>
          <w:szCs w:val="28"/>
        </w:rPr>
        <w:t>念。</w:t>
      </w:r>
    </w:p>
    <w:p>
      <w:pPr>
        <w:spacing w:line="520" w:lineRule="exact"/>
        <w:ind w:firstLine="576" w:firstLineChars="200"/>
        <w:rPr>
          <w:rFonts w:hint="eastAsia" w:ascii="仿宋" w:hAnsi="仿宋" w:eastAsia="仿宋" w:cs="仿宋"/>
          <w:b w:val="0"/>
          <w:bCs/>
          <w:color w:val="FF0000"/>
          <w:spacing w:val="4"/>
          <w:sz w:val="28"/>
          <w:szCs w:val="28"/>
        </w:rPr>
      </w:pPr>
      <w:r>
        <w:rPr>
          <w:rFonts w:hint="eastAsia" w:ascii="仿宋" w:hAnsi="仿宋" w:eastAsia="仿宋" w:cs="仿宋"/>
          <w:b w:val="0"/>
          <w:bCs/>
          <w:color w:val="000000"/>
          <w:spacing w:val="4"/>
          <w:sz w:val="28"/>
          <w:szCs w:val="28"/>
        </w:rPr>
        <w:t>（3）</w:t>
      </w:r>
      <w:r>
        <w:rPr>
          <w:rFonts w:hint="eastAsia" w:ascii="仿宋" w:hAnsi="仿宋" w:eastAsia="仿宋" w:cs="仿宋"/>
          <w:b w:val="0"/>
          <w:bCs/>
          <w:spacing w:val="4"/>
          <w:sz w:val="28"/>
          <w:szCs w:val="28"/>
        </w:rPr>
        <w:t>了解诚实守信、办事公道的基本要求，</w:t>
      </w:r>
      <w:r>
        <w:rPr>
          <w:rFonts w:hint="eastAsia" w:ascii="仿宋" w:hAnsi="仿宋" w:eastAsia="仿宋" w:cs="仿宋"/>
          <w:b w:val="0"/>
          <w:bCs/>
          <w:color w:val="000000"/>
          <w:spacing w:val="4"/>
          <w:sz w:val="28"/>
          <w:szCs w:val="28"/>
        </w:rPr>
        <w:t>理解诚信和公道的意义，</w:t>
      </w:r>
      <w:r>
        <w:rPr>
          <w:rFonts w:hint="eastAsia" w:ascii="仿宋" w:hAnsi="仿宋" w:eastAsia="仿宋" w:cs="仿宋"/>
          <w:b w:val="0"/>
          <w:bCs/>
          <w:spacing w:val="4"/>
          <w:sz w:val="28"/>
          <w:szCs w:val="28"/>
        </w:rPr>
        <w:t>培养诚实、守信、公道的品质。</w:t>
      </w:r>
    </w:p>
    <w:p>
      <w:pPr>
        <w:spacing w:line="520" w:lineRule="exact"/>
        <w:ind w:firstLine="576" w:firstLineChars="200"/>
        <w:rPr>
          <w:rFonts w:hint="eastAsia" w:ascii="仿宋" w:hAnsi="仿宋" w:eastAsia="仿宋" w:cs="仿宋"/>
          <w:b w:val="0"/>
          <w:bCs/>
          <w:color w:val="FF0000"/>
          <w:spacing w:val="4"/>
          <w:sz w:val="28"/>
          <w:szCs w:val="28"/>
        </w:rPr>
      </w:pPr>
      <w:r>
        <w:rPr>
          <w:rFonts w:hint="eastAsia" w:ascii="仿宋" w:hAnsi="仿宋" w:eastAsia="仿宋" w:cs="仿宋"/>
          <w:b w:val="0"/>
          <w:bCs/>
          <w:color w:val="000000"/>
          <w:spacing w:val="4"/>
          <w:sz w:val="28"/>
          <w:szCs w:val="28"/>
        </w:rPr>
        <w:t>（4）了解服务群众、奉献社会的基本要求，懂得服务、奉献的意义，增强热情服务、无私奉献的意识；理解职业活动中的各种腐败现象的严重危害性和反腐倡廉的意义，增强廉洁意识。</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3.遵守行业道德规范</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了解</w:t>
      </w:r>
      <w:r>
        <w:rPr>
          <w:rFonts w:hint="eastAsia" w:ascii="仿宋" w:hAnsi="仿宋" w:eastAsia="仿宋" w:cs="仿宋"/>
          <w:b w:val="0"/>
          <w:bCs/>
          <w:color w:val="000000"/>
          <w:kern w:val="0"/>
          <w:sz w:val="28"/>
          <w:szCs w:val="28"/>
        </w:rPr>
        <w:t>相关</w:t>
      </w:r>
      <w:r>
        <w:rPr>
          <w:rFonts w:hint="eastAsia" w:ascii="仿宋" w:hAnsi="仿宋" w:eastAsia="仿宋" w:cs="仿宋"/>
          <w:b w:val="0"/>
          <w:bCs/>
          <w:kern w:val="0"/>
          <w:sz w:val="28"/>
          <w:szCs w:val="28"/>
        </w:rPr>
        <w:t>行业特有的道德要求，理解行业道德规范的作用和意义，自觉践行行业道德规范</w:t>
      </w:r>
      <w:r>
        <w:rPr>
          <w:rFonts w:hint="eastAsia" w:ascii="仿宋" w:hAnsi="仿宋" w:eastAsia="仿宋" w:cs="仿宋"/>
          <w:b w:val="0"/>
          <w:bCs/>
          <w:color w:val="181818"/>
          <w:kern w:val="0"/>
          <w:sz w:val="28"/>
          <w:szCs w:val="28"/>
        </w:rPr>
        <w:t>。</w:t>
      </w:r>
      <w:r>
        <w:rPr>
          <w:rFonts w:hint="eastAsia" w:ascii="仿宋" w:hAnsi="仿宋" w:eastAsia="仿宋" w:cs="仿宋"/>
          <w:b w:val="0"/>
          <w:bCs/>
          <w:kern w:val="0"/>
          <w:sz w:val="28"/>
          <w:szCs w:val="28"/>
        </w:rPr>
        <w:t>（</w:t>
      </w:r>
      <w:r>
        <w:rPr>
          <w:rFonts w:hint="eastAsia" w:ascii="仿宋" w:hAnsi="仿宋" w:eastAsia="仿宋" w:cs="仿宋"/>
          <w:b w:val="0"/>
          <w:bCs/>
          <w:color w:val="181818"/>
          <w:kern w:val="0"/>
          <w:sz w:val="28"/>
          <w:szCs w:val="28"/>
        </w:rPr>
        <w:t>具体教学内容由各校根据相关行业特点自行确定。）</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4.养成良好的职业行为习惯</w:t>
      </w:r>
    </w:p>
    <w:p>
      <w:pPr>
        <w:widowControl/>
        <w:spacing w:line="520" w:lineRule="exact"/>
        <w:ind w:right="386" w:firstLine="548" w:firstLineChars="196"/>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（1）了解职业道德养成的作用，理解慎独在职业道德养成中的意义，运用内省的方法，提升职业道德境界。</w:t>
      </w:r>
    </w:p>
    <w:p>
      <w:pPr>
        <w:widowControl/>
        <w:spacing w:line="520" w:lineRule="exact"/>
        <w:ind w:right="386"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（2）学习职业道德榜样，从小事做起涵养职业道德，在实践中逐步养成良好的职业行为习惯。</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（三）弘扬法治精神，当好国家公民。</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sz w:val="28"/>
          <w:szCs w:val="28"/>
        </w:rPr>
        <w:t>使学生理解依法治国方略，崇尚社会主义法治理念，维护</w:t>
      </w:r>
      <w:r>
        <w:rPr>
          <w:rFonts w:hint="eastAsia" w:ascii="仿宋" w:hAnsi="仿宋" w:eastAsia="仿宋" w:cs="仿宋"/>
          <w:b w:val="0"/>
          <w:bCs/>
          <w:color w:val="000000"/>
          <w:sz w:val="28"/>
          <w:szCs w:val="28"/>
        </w:rPr>
        <w:t>宪法和法律权威，学会用法定程序维护自己的权益。</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color w:val="000000"/>
          <w:sz w:val="28"/>
          <w:szCs w:val="28"/>
        </w:rPr>
        <w:t>认知：了解实体法和程序法的作用，</w:t>
      </w:r>
      <w:r>
        <w:rPr>
          <w:rFonts w:hint="eastAsia" w:ascii="仿宋" w:hAnsi="仿宋" w:eastAsia="仿宋" w:cs="仿宋"/>
          <w:b w:val="0"/>
          <w:bCs/>
          <w:color w:val="000000"/>
          <w:kern w:val="0"/>
          <w:sz w:val="28"/>
          <w:szCs w:val="28"/>
        </w:rPr>
        <w:t>理解依法治国的基本</w:t>
      </w:r>
      <w:r>
        <w:rPr>
          <w:rFonts w:hint="eastAsia" w:ascii="仿宋" w:hAnsi="仿宋" w:eastAsia="仿宋" w:cs="仿宋"/>
          <w:b w:val="0"/>
          <w:bCs/>
          <w:kern w:val="0"/>
          <w:sz w:val="28"/>
          <w:szCs w:val="28"/>
        </w:rPr>
        <w:t>要求</w:t>
      </w:r>
      <w:r>
        <w:rPr>
          <w:rFonts w:hint="eastAsia" w:ascii="仿宋" w:hAnsi="仿宋" w:eastAsia="仿宋" w:cs="仿宋"/>
          <w:b w:val="0"/>
          <w:bCs/>
          <w:sz w:val="28"/>
          <w:szCs w:val="28"/>
        </w:rPr>
        <w:t>、尊重和保障人权的意义。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情感态度观念：拥护依法治国方略，</w:t>
      </w:r>
      <w:r>
        <w:rPr>
          <w:rFonts w:hint="eastAsia" w:ascii="仿宋" w:hAnsi="仿宋" w:eastAsia="仿宋" w:cs="仿宋"/>
          <w:b w:val="0"/>
          <w:bCs/>
          <w:kern w:val="0"/>
          <w:sz w:val="28"/>
          <w:szCs w:val="28"/>
        </w:rPr>
        <w:t>增强法治意识、权利义务观念，</w:t>
      </w:r>
      <w:r>
        <w:rPr>
          <w:rFonts w:hint="eastAsia" w:ascii="仿宋" w:hAnsi="仿宋" w:eastAsia="仿宋" w:cs="仿宋"/>
          <w:b w:val="0"/>
          <w:bCs/>
          <w:sz w:val="28"/>
          <w:szCs w:val="28"/>
        </w:rPr>
        <w:t>崇尚民主、公正、平等。</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sz w:val="28"/>
          <w:szCs w:val="28"/>
        </w:rPr>
        <w:t>运用：维护社会主义法制尊严，</w:t>
      </w:r>
      <w:r>
        <w:rPr>
          <w:rFonts w:hint="eastAsia" w:ascii="仿宋" w:hAnsi="仿宋" w:eastAsia="仿宋" w:cs="仿宋"/>
          <w:b w:val="0"/>
          <w:bCs/>
          <w:color w:val="000000"/>
          <w:sz w:val="28"/>
          <w:szCs w:val="28"/>
        </w:rPr>
        <w:t>履行保障宪法和法律实施的公民职责，依法维护自己的权益。</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１.弘扬法治精神，建设法治国家</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（1）了解法律的特点、法律与纪律的关系，</w:t>
      </w:r>
      <w:r>
        <w:rPr>
          <w:rFonts w:hint="eastAsia" w:ascii="仿宋" w:hAnsi="仿宋" w:eastAsia="仿宋" w:cs="仿宋"/>
          <w:b w:val="0"/>
          <w:bCs/>
          <w:color w:val="000000"/>
          <w:kern w:val="0"/>
          <w:sz w:val="28"/>
          <w:szCs w:val="28"/>
        </w:rPr>
        <w:t>理解法律、纪律的作用以及违反法律、纪律的危害，</w:t>
      </w:r>
      <w:r>
        <w:rPr>
          <w:rFonts w:hint="eastAsia" w:ascii="仿宋" w:hAnsi="仿宋" w:eastAsia="仿宋" w:cs="仿宋"/>
          <w:b w:val="0"/>
          <w:bCs/>
          <w:kern w:val="0"/>
          <w:sz w:val="28"/>
          <w:szCs w:val="28"/>
        </w:rPr>
        <w:t>增强遵纪守法意识。</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（2）明确依法治国的基本要求，增强民主法制、公平正义、平等观念，维护社会主义法制的尊严。</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２.维护宪法权威，当好国家公民</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（１）了解增强公民意识的重要性，理解我国宪法的人民主权原则和保障人权原则，涵养爱国情感，增强权利意识、义务观念。</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（２）理解维护宪法尊严的意义，履行保障宪法实施的公民职责。</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３.崇尚程序正义，依法维护权益</w:t>
      </w:r>
    </w:p>
    <w:p>
      <w:pPr>
        <w:widowControl/>
        <w:spacing w:line="52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（1）理解法律程序维护公平正义的作用，增强程序正义观念。</w:t>
      </w:r>
    </w:p>
    <w:p>
      <w:pPr>
        <w:widowControl/>
        <w:spacing w:line="52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（2）了解民事诉讼、刑事诉讼、行政诉讼的基本程序，增强证据意识，学会依法维护自己的合法权益。</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（四）自觉依法律己，避免违法犯罪。</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使学生了解有关治安管理处罚、犯罪和刑罚</w:t>
      </w:r>
      <w:r>
        <w:rPr>
          <w:rFonts w:hint="eastAsia" w:ascii="仿宋" w:hAnsi="仿宋" w:eastAsia="仿宋" w:cs="仿宋"/>
          <w:b w:val="0"/>
          <w:bCs/>
          <w:color w:val="000000"/>
          <w:sz w:val="28"/>
          <w:szCs w:val="28"/>
        </w:rPr>
        <w:t>等方面的</w:t>
      </w:r>
      <w:r>
        <w:rPr>
          <w:rFonts w:hint="eastAsia" w:ascii="仿宋" w:hAnsi="仿宋" w:eastAsia="仿宋" w:cs="仿宋"/>
          <w:b w:val="0"/>
          <w:bCs/>
          <w:sz w:val="28"/>
          <w:szCs w:val="28"/>
        </w:rPr>
        <w:t>法律常识，增强守法意识，提高与违法犯罪作斗争的自觉性。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认知：了解有关违法行为的危害和违法要承担法律责任、犯罪的危害以及对犯罪的惩罚，理解守法的意义。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情感态度观念：认同法律、</w:t>
      </w:r>
      <w:r>
        <w:rPr>
          <w:rFonts w:hint="eastAsia" w:ascii="仿宋" w:hAnsi="仿宋" w:eastAsia="仿宋" w:cs="仿宋"/>
          <w:b w:val="0"/>
          <w:bCs/>
          <w:color w:val="000000"/>
          <w:sz w:val="28"/>
          <w:szCs w:val="28"/>
        </w:rPr>
        <w:t>自觉守法，</w:t>
      </w:r>
      <w:r>
        <w:rPr>
          <w:rFonts w:hint="eastAsia" w:ascii="仿宋" w:hAnsi="仿宋" w:eastAsia="仿宋" w:cs="仿宋"/>
          <w:b w:val="0"/>
          <w:bCs/>
          <w:sz w:val="28"/>
          <w:szCs w:val="28"/>
        </w:rPr>
        <w:t>以守法为荣、以违法为耻。</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运用：自觉依法律己，同各种违法犯罪作斗争。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１.预防一般违法行为</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（1）了解治安管理处罚的种类，认识扰乱公共秩序、妨害公共安全、妨害社会管理等违法行为的危害，懂得违反治安管理的行为要受</w:t>
      </w:r>
      <w:r>
        <w:rPr>
          <w:rFonts w:hint="eastAsia" w:ascii="仿宋" w:hAnsi="仿宋" w:eastAsia="仿宋" w:cs="仿宋"/>
          <w:b w:val="0"/>
          <w:bCs/>
          <w:color w:val="000000"/>
          <w:kern w:val="0"/>
          <w:sz w:val="28"/>
          <w:szCs w:val="28"/>
        </w:rPr>
        <w:t>法律</w:t>
      </w:r>
      <w:r>
        <w:rPr>
          <w:rFonts w:hint="eastAsia" w:ascii="仿宋" w:hAnsi="仿宋" w:eastAsia="仿宋" w:cs="仿宋"/>
          <w:b w:val="0"/>
          <w:bCs/>
          <w:kern w:val="0"/>
          <w:sz w:val="28"/>
          <w:szCs w:val="28"/>
        </w:rPr>
        <w:t>处罚，自觉依法规范自己的行为。</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（2）懂得预防未成年人犯罪法中规定的传播淫秽音像制品、吸食注射毒品、参与赌博等严重不良行为的危害，自我防范，杜绝不良行为。</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２.避免误入犯罪歧途</w:t>
      </w:r>
    </w:p>
    <w:p>
      <w:pPr>
        <w:widowControl/>
        <w:spacing w:line="52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（1）了解犯罪的主要特征，理解刑法打击犯罪的意义。</w:t>
      </w:r>
    </w:p>
    <w:p>
      <w:pPr>
        <w:widowControl/>
        <w:spacing w:line="52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（2）了解导致犯罪的主观原因，自觉预防犯罪；培养见义勇为、见义智为的品质，与侵犯</w:t>
      </w:r>
      <w:r>
        <w:rPr>
          <w:rFonts w:hint="eastAsia" w:ascii="仿宋" w:hAnsi="仿宋" w:eastAsia="仿宋" w:cs="仿宋"/>
          <w:b w:val="0"/>
          <w:bCs/>
          <w:color w:val="000000"/>
          <w:kern w:val="0"/>
          <w:sz w:val="28"/>
          <w:szCs w:val="28"/>
        </w:rPr>
        <w:t>人身权利、财产权利、公共利益及贪污腐败行为</w:t>
      </w:r>
      <w:r>
        <w:rPr>
          <w:rFonts w:hint="eastAsia" w:ascii="仿宋" w:hAnsi="仿宋" w:eastAsia="仿宋" w:cs="仿宋"/>
          <w:b w:val="0"/>
          <w:bCs/>
          <w:kern w:val="0"/>
          <w:sz w:val="28"/>
          <w:szCs w:val="28"/>
        </w:rPr>
        <w:t>犯罪作斗争。</w:t>
      </w:r>
    </w:p>
    <w:p>
      <w:pPr>
        <w:widowControl/>
        <w:spacing w:line="520" w:lineRule="exact"/>
        <w:ind w:firstLine="560" w:firstLineChars="200"/>
        <w:jc w:val="left"/>
        <w:rPr>
          <w:rFonts w:hint="eastAsia" w:ascii="仿宋" w:hAnsi="仿宋" w:eastAsia="仿宋" w:cs="仿宋"/>
          <w:b w:val="0"/>
          <w:bCs/>
          <w:color w:val="000000"/>
          <w:kern w:val="0"/>
          <w:sz w:val="28"/>
          <w:szCs w:val="28"/>
          <w:u w:val="single"/>
        </w:rPr>
      </w:pPr>
      <w:r>
        <w:rPr>
          <w:rFonts w:hint="eastAsia" w:ascii="仿宋" w:hAnsi="仿宋" w:eastAsia="仿宋" w:cs="仿宋"/>
          <w:b w:val="0"/>
          <w:bCs/>
          <w:color w:val="000000"/>
          <w:kern w:val="0"/>
          <w:sz w:val="28"/>
          <w:szCs w:val="28"/>
        </w:rPr>
        <w:t>（3）懂得职业活动中的各种腐败现象可能构成犯罪，树立自觉防范的意识。</w:t>
      </w:r>
    </w:p>
    <w:p>
      <w:pPr>
        <w:numPr>
          <w:ilvl w:val="0"/>
          <w:numId w:val="5"/>
          <w:numberingChange w:id="0" w:author="abc" w:date="2008-04-22T17:18:00Z" w:original="（%1:5:11:）"/>
        </w:numPr>
        <w:spacing w:line="520" w:lineRule="exact"/>
        <w:rPr>
          <w:rFonts w:hint="eastAsia" w:ascii="仿宋" w:hAnsi="仿宋" w:eastAsia="仿宋" w:cs="仿宋"/>
          <w:b w:val="0"/>
          <w:bCs/>
          <w:sz w:val="28"/>
          <w:szCs w:val="28"/>
        </w:rPr>
      </w:pPr>
      <w:r>
        <w:rPr>
          <w:rFonts w:hint="eastAsia" w:ascii="仿宋" w:hAnsi="仿宋" w:eastAsia="仿宋" w:cs="仿宋"/>
          <w:b w:val="0"/>
          <w:bCs/>
          <w:sz w:val="28"/>
          <w:szCs w:val="28"/>
        </w:rPr>
        <w:t>依法从事民事经济活动，维护公平正义。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使学生了解与自己生活密切相关的民事的、经济的法律常识，树立依法从事民事活动和经济活动的信念，提高依法从事民事活动、经济活动的能力。</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认知：了解相关的民事、经济法律常识，理解其意义和作用。</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情感态度观念：尊重法律规则，履行法律义务，崇尚公平正义。</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运用：在民事和经济活动中按照法律规范做事，依法维护权益、履行义务、承担责任。</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１.公正处理民事关系</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（1）了解民法调整的法律关系，理解民法的基本原则，明确民事主体的资格，增强依法处理民事关系的意识。</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（2）了解民法通则有关保护人身权的规定，懂得侵害人身权要承担法律责任，维护自己的人身权，尊重他人的人身权。</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（3）了解法律保护财产权的有关规定，懂得侵害财产权要承担法律责任，依法保护自己的财产权，尊重他人的合法财产权。</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（4）了解合同订立的程序，学会辨别合同是否有效，理解履行合同的原则，提高利用合同参与民事活动的能力。</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（5）了解婚姻法规定的结婚的法定条件和程序，理解自己在家庭中的权利和义务，</w:t>
      </w:r>
      <w:r>
        <w:rPr>
          <w:rFonts w:hint="eastAsia" w:ascii="仿宋" w:hAnsi="仿宋" w:eastAsia="仿宋" w:cs="仿宋"/>
          <w:b w:val="0"/>
          <w:bCs/>
          <w:sz w:val="28"/>
          <w:szCs w:val="28"/>
        </w:rPr>
        <w:t>增强热爱家庭的情感</w:t>
      </w:r>
      <w:r>
        <w:rPr>
          <w:rFonts w:hint="eastAsia" w:ascii="仿宋" w:hAnsi="仿宋" w:eastAsia="仿宋" w:cs="仿宋"/>
          <w:b w:val="0"/>
          <w:bCs/>
          <w:kern w:val="0"/>
          <w:sz w:val="28"/>
          <w:szCs w:val="28"/>
        </w:rPr>
        <w:t>，承担对家庭、对家人的责任。</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２.依法生产经营，保护环境</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（1）学会依法签订劳动合同，增强劳动者权利和义务意识，提高依法维护劳动者权</w:t>
      </w:r>
      <w:r>
        <w:rPr>
          <w:rFonts w:hint="eastAsia" w:ascii="仿宋" w:hAnsi="仿宋" w:eastAsia="仿宋" w:cs="仿宋"/>
          <w:b w:val="0"/>
          <w:bCs/>
          <w:color w:val="000000"/>
          <w:kern w:val="0"/>
          <w:sz w:val="28"/>
          <w:szCs w:val="28"/>
        </w:rPr>
        <w:t>益</w:t>
      </w:r>
      <w:r>
        <w:rPr>
          <w:rFonts w:hint="eastAsia" w:ascii="仿宋" w:hAnsi="仿宋" w:eastAsia="仿宋" w:cs="仿宋"/>
          <w:b w:val="0"/>
          <w:bCs/>
          <w:kern w:val="0"/>
          <w:sz w:val="28"/>
          <w:szCs w:val="28"/>
        </w:rPr>
        <w:t>的能力。</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（2）了解设立企业的有关条件，理解企业应该合法经营、公平竞争，树立依法经营的观念，追求产品和服务的高质量。</w:t>
      </w:r>
    </w:p>
    <w:p>
      <w:pPr>
        <w:widowControl/>
        <w:spacing w:line="520" w:lineRule="exact"/>
        <w:ind w:firstLine="560" w:firstLineChars="200"/>
        <w:rPr>
          <w:rFonts w:hint="eastAsia" w:ascii="仿宋" w:hAnsi="仿宋" w:eastAsia="仿宋" w:cs="仿宋"/>
          <w:b w:val="0"/>
          <w:bCs/>
          <w:color w:val="000000"/>
          <w:kern w:val="0"/>
          <w:sz w:val="28"/>
          <w:szCs w:val="28"/>
        </w:rPr>
      </w:pPr>
      <w:r>
        <w:rPr>
          <w:rFonts w:hint="eastAsia" w:ascii="仿宋" w:hAnsi="仿宋" w:eastAsia="仿宋" w:cs="仿宋"/>
          <w:b w:val="0"/>
          <w:bCs/>
          <w:kern w:val="0"/>
          <w:sz w:val="28"/>
          <w:szCs w:val="28"/>
        </w:rPr>
        <w:t>（3）了解保护资源和环境的有关法律规定，理解节约资源和保护环境的基本国策，依法</w:t>
      </w:r>
      <w:r>
        <w:rPr>
          <w:rFonts w:hint="eastAsia" w:ascii="仿宋" w:hAnsi="仿宋" w:eastAsia="仿宋" w:cs="仿宋"/>
          <w:b w:val="0"/>
          <w:bCs/>
          <w:color w:val="000000"/>
          <w:kern w:val="0"/>
          <w:sz w:val="28"/>
          <w:szCs w:val="28"/>
        </w:rPr>
        <w:t>节约资源和保护环境。</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３.遵守行业法律法规</w:t>
      </w:r>
    </w:p>
    <w:p>
      <w:pPr>
        <w:widowControl/>
        <w:spacing w:line="52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了解规范</w:t>
      </w:r>
      <w:r>
        <w:rPr>
          <w:rFonts w:hint="eastAsia" w:ascii="仿宋" w:hAnsi="仿宋" w:eastAsia="仿宋" w:cs="仿宋"/>
          <w:b w:val="0"/>
          <w:bCs/>
          <w:color w:val="000000"/>
          <w:kern w:val="0"/>
          <w:sz w:val="28"/>
          <w:szCs w:val="28"/>
        </w:rPr>
        <w:t>相关行业的主要法律，树立遵守相关</w:t>
      </w:r>
      <w:r>
        <w:rPr>
          <w:rFonts w:hint="eastAsia" w:ascii="仿宋" w:hAnsi="仿宋" w:eastAsia="仿宋" w:cs="仿宋"/>
          <w:b w:val="0"/>
          <w:bCs/>
          <w:kern w:val="0"/>
          <w:sz w:val="28"/>
          <w:szCs w:val="28"/>
        </w:rPr>
        <w:t xml:space="preserve">行业法律法规的观念，提高依法从事职业活动的能力。(具体教学内容由各校根据相关行业特点自行确定。) </w:t>
      </w:r>
    </w:p>
    <w:p>
      <w:pPr>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四、教学原则和方式方法</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1.教学原则。</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（1）坚持正确的价值导向。以中国特色社会主义理论为指导，增强教育的时代感，坚持教育的社会主义方向，确保思想理论观点和价值取向的正确性。</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（2）贴近学生、贴近职业、贴近社会。以学生的发展为本，关注学生的需求，引发学生的兴趣，服务于学生的终身发展，加强教育的针对性、主动性，提高教育的实效。</w:t>
      </w:r>
    </w:p>
    <w:p>
      <w:pPr>
        <w:spacing w:line="520" w:lineRule="exact"/>
        <w:ind w:firstLine="560" w:firstLineChars="200"/>
        <w:rPr>
          <w:rFonts w:hint="eastAsia" w:ascii="仿宋" w:hAnsi="仿宋" w:eastAsia="仿宋" w:cs="仿宋"/>
          <w:b w:val="0"/>
          <w:bCs/>
          <w:sz w:val="28"/>
          <w:szCs w:val="28"/>
          <w:u w:val="single"/>
        </w:rPr>
      </w:pPr>
      <w:r>
        <w:rPr>
          <w:rFonts w:hint="eastAsia" w:ascii="仿宋" w:hAnsi="仿宋" w:eastAsia="仿宋" w:cs="仿宋"/>
          <w:b w:val="0"/>
          <w:bCs/>
          <w:sz w:val="28"/>
          <w:szCs w:val="28"/>
        </w:rPr>
        <w:t>（3）坚持知、信、行相统一。淡化传统的学科体系，精选教学内容，教授必要的知识；帮助学生认同道德规范特别是职业道德和法律规范，</w:t>
      </w:r>
      <w:r>
        <w:rPr>
          <w:rFonts w:hint="eastAsia" w:ascii="仿宋" w:hAnsi="仿宋" w:eastAsia="仿宋" w:cs="仿宋"/>
          <w:b w:val="0"/>
          <w:bCs/>
          <w:color w:val="000000"/>
          <w:sz w:val="28"/>
          <w:szCs w:val="28"/>
        </w:rPr>
        <w:t>逐步内化为自己的信念；引导学生践行职业道德和法律规范，并且付诸</w:t>
      </w:r>
      <w:r>
        <w:rPr>
          <w:rFonts w:hint="eastAsia" w:ascii="仿宋" w:hAnsi="仿宋" w:eastAsia="仿宋" w:cs="仿宋"/>
          <w:b w:val="0"/>
          <w:bCs/>
          <w:sz w:val="28"/>
          <w:szCs w:val="28"/>
        </w:rPr>
        <w:t>实际行动。做到理论与实际相结合，知、信、行相统一。</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（4）加强实践环节。转变单向传授的教学方式，给学生参与、体验、感悟和内化的机会。充分发挥学生的主体作用，注重引导学生合作探究、在实践中学习。</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2.教学方法。</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（1）教学方法的选择。要</w:t>
      </w:r>
      <w:r>
        <w:rPr>
          <w:rFonts w:hint="eastAsia" w:ascii="仿宋" w:hAnsi="仿宋" w:eastAsia="仿宋" w:cs="仿宋"/>
          <w:b w:val="0"/>
          <w:bCs/>
          <w:kern w:val="0"/>
          <w:sz w:val="28"/>
          <w:szCs w:val="28"/>
        </w:rPr>
        <w:t>根据学生的知识水平、年龄特征、经济社会发展状况、所学专业特点、具体教学内容，遵循学生的认知规律和思想品德形成发展的规律，选择适当的教学方法</w:t>
      </w:r>
      <w:r>
        <w:rPr>
          <w:rFonts w:hint="eastAsia" w:ascii="仿宋" w:hAnsi="仿宋" w:eastAsia="仿宋" w:cs="仿宋"/>
          <w:b w:val="0"/>
          <w:bCs/>
          <w:sz w:val="28"/>
          <w:szCs w:val="28"/>
        </w:rPr>
        <w:t>。</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教学方法的运用。要综合采用学生主体参与的启发式、讨论式、合作探究式等多种教学方法。尽量采用案例教学的方法，注重运用“在做中学”的实践方法。鼓励教学方法的创新，积极利用现代科学技术手段进行教学。</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3.活动建议。</w:t>
      </w:r>
    </w:p>
    <w:p>
      <w:pPr>
        <w:widowControl/>
        <w:spacing w:line="520" w:lineRule="exact"/>
        <w:ind w:firstLine="560" w:firstLineChars="200"/>
        <w:jc w:val="left"/>
        <w:rPr>
          <w:rFonts w:hint="eastAsia" w:ascii="仿宋" w:hAnsi="仿宋" w:eastAsia="仿宋" w:cs="仿宋"/>
          <w:b w:val="0"/>
          <w:bCs/>
          <w:color w:val="000000"/>
          <w:kern w:val="0"/>
          <w:sz w:val="28"/>
          <w:szCs w:val="28"/>
        </w:rPr>
      </w:pPr>
      <w:r>
        <w:rPr>
          <w:rFonts w:hint="eastAsia" w:ascii="仿宋" w:hAnsi="仿宋" w:eastAsia="仿宋" w:cs="仿宋"/>
          <w:b w:val="0"/>
          <w:bCs/>
          <w:sz w:val="28"/>
          <w:szCs w:val="28"/>
        </w:rPr>
        <w:t>结合教学内容，利用校内外的德育资源，用课堂教学时间或综合实践活动时间，有计划地组织学生开展</w:t>
      </w:r>
      <w:r>
        <w:rPr>
          <w:rFonts w:hint="eastAsia" w:ascii="仿宋" w:hAnsi="仿宋" w:eastAsia="仿宋" w:cs="仿宋"/>
          <w:b w:val="0"/>
          <w:bCs/>
          <w:kern w:val="0"/>
          <w:sz w:val="28"/>
          <w:szCs w:val="28"/>
        </w:rPr>
        <w:t>参观访问、社会调查、志愿服务、</w:t>
      </w:r>
      <w:r>
        <w:rPr>
          <w:rFonts w:hint="eastAsia" w:ascii="仿宋" w:hAnsi="仿宋" w:eastAsia="仿宋" w:cs="仿宋"/>
          <w:b w:val="0"/>
          <w:bCs/>
          <w:sz w:val="28"/>
          <w:szCs w:val="28"/>
        </w:rPr>
        <w:t>旁听审判、模拟法庭等实践活动。开展实践活动要从实际出发、量力而行，要精心设计、精心准备、精心组织、追求实效、确保安全。</w:t>
      </w:r>
      <w:r>
        <w:rPr>
          <w:rFonts w:hint="eastAsia" w:ascii="仿宋" w:hAnsi="仿宋" w:eastAsia="仿宋" w:cs="仿宋"/>
          <w:b w:val="0"/>
          <w:bCs/>
          <w:kern w:val="0"/>
          <w:sz w:val="28"/>
          <w:szCs w:val="28"/>
        </w:rPr>
        <w:t>活动要体现学生的主体作用，教师要对学生活动的全过程给予认真、及时的指导。要</w:t>
      </w:r>
      <w:r>
        <w:rPr>
          <w:rFonts w:hint="eastAsia" w:ascii="仿宋" w:hAnsi="仿宋" w:eastAsia="仿宋" w:cs="仿宋"/>
          <w:b w:val="0"/>
          <w:bCs/>
          <w:sz w:val="28"/>
          <w:szCs w:val="28"/>
        </w:rPr>
        <w:t>通过撰写调查报告、小论文、活动总结等方式，整理学生的收获，交流学生的体会，展示学生的学习成果。</w:t>
      </w:r>
      <w:r>
        <w:rPr>
          <w:rFonts w:hint="eastAsia" w:ascii="仿宋" w:hAnsi="仿宋" w:eastAsia="仿宋" w:cs="仿宋"/>
          <w:b w:val="0"/>
          <w:bCs/>
          <w:color w:val="000000"/>
          <w:sz w:val="28"/>
          <w:szCs w:val="28"/>
        </w:rPr>
        <w:t>在顶岗实习阶段，要注重引导学生将职业道德和法律的知识运用于实践、指导自己的行为。</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4.教学资源。</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（1）教学用具。教师应充分利用教材和教学参考书所提供的资源开展教学活动，并恰当使用挂图、投影、录音、录像、多媒体教学</w:t>
      </w:r>
      <w:r>
        <w:rPr>
          <w:rFonts w:hint="eastAsia" w:ascii="仿宋" w:hAnsi="仿宋" w:eastAsia="仿宋" w:cs="仿宋"/>
          <w:b w:val="0"/>
          <w:bCs/>
          <w:sz w:val="28"/>
          <w:szCs w:val="28"/>
        </w:rPr>
        <w:t>软件</w:t>
      </w:r>
      <w:r>
        <w:rPr>
          <w:rFonts w:hint="eastAsia" w:ascii="仿宋" w:hAnsi="仿宋" w:eastAsia="仿宋" w:cs="仿宋"/>
          <w:b w:val="0"/>
          <w:bCs/>
          <w:kern w:val="0"/>
          <w:sz w:val="28"/>
          <w:szCs w:val="28"/>
        </w:rPr>
        <w:t>及校园网等辅助教学，尤其重视运用现代信息技术手段辅助教学。</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（2）教学资源的开发。</w:t>
      </w:r>
      <w:r>
        <w:rPr>
          <w:rFonts w:hint="eastAsia" w:ascii="仿宋" w:hAnsi="仿宋" w:eastAsia="仿宋" w:cs="仿宋"/>
          <w:b w:val="0"/>
          <w:bCs/>
          <w:sz w:val="28"/>
          <w:szCs w:val="28"/>
        </w:rPr>
        <w:t>教学资源包括教学参考书、教学挂图（投影片）、音像资料、多媒体教学资料、案例选编等文本教学资源，包括道德楷模、法律专家和德育基地等社会德育资源。</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各地职业教育研究部门、学校、教师和出版单位，要积极开发与本课程相关、为教师的“教”和学生的“学”服务的多种教学资源。文本教学资源的开发要重质量，做到科学准确、生动实用；社会德育资源的开发要从实际出发，精心选择，有效利用。</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5.课时计划及分配建议。</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本课程总学时为32-36学时，每周2学时。教学时间为32学时，复习考试2学时，机动2学时。</w:t>
      </w:r>
    </w:p>
    <w:p>
      <w:pPr>
        <w:widowControl/>
        <w:spacing w:line="540" w:lineRule="exact"/>
        <w:rPr>
          <w:rFonts w:hint="eastAsia" w:ascii="仿宋" w:hAnsi="仿宋" w:eastAsia="仿宋" w:cs="仿宋"/>
          <w:b w:val="0"/>
          <w:bCs/>
          <w:kern w:val="0"/>
          <w:sz w:val="28"/>
          <w:szCs w:val="28"/>
        </w:rPr>
      </w:pPr>
    </w:p>
    <w:tbl>
      <w:tblPr>
        <w:tblStyle w:val="9"/>
        <w:tblW w:w="7560" w:type="dxa"/>
        <w:jc w:val="center"/>
        <w:tblInd w:w="446" w:type="dxa"/>
        <w:tblLayout w:type="fixed"/>
        <w:tblCellMar>
          <w:top w:w="0" w:type="dxa"/>
          <w:left w:w="0" w:type="dxa"/>
          <w:bottom w:w="0" w:type="dxa"/>
          <w:right w:w="0" w:type="dxa"/>
        </w:tblCellMar>
      </w:tblPr>
      <w:tblGrid>
        <w:gridCol w:w="1801"/>
        <w:gridCol w:w="4320"/>
        <w:gridCol w:w="1439"/>
      </w:tblGrid>
      <w:tr>
        <w:tblPrEx>
          <w:tblLayout w:type="fixed"/>
          <w:tblCellMar>
            <w:top w:w="0" w:type="dxa"/>
            <w:left w:w="0" w:type="dxa"/>
            <w:bottom w:w="0" w:type="dxa"/>
            <w:right w:w="0" w:type="dxa"/>
          </w:tblCellMar>
        </w:tblPrEx>
        <w:trPr>
          <w:jc w:val="center"/>
        </w:trPr>
        <w:tc>
          <w:tcPr>
            <w:tcW w:w="1801" w:type="dxa"/>
            <w:tcBorders>
              <w:top w:val="single" w:color="auto" w:sz="6" w:space="0"/>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序号</w:t>
            </w:r>
          </w:p>
        </w:tc>
        <w:tc>
          <w:tcPr>
            <w:tcW w:w="4320" w:type="dxa"/>
            <w:tcBorders>
              <w:top w:val="single" w:color="auto" w:sz="6" w:space="0"/>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1260" w:firstLineChars="45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课程内容</w:t>
            </w:r>
          </w:p>
        </w:tc>
        <w:tc>
          <w:tcPr>
            <w:tcW w:w="1439" w:type="dxa"/>
            <w:tcBorders>
              <w:top w:val="single" w:color="auto" w:sz="6" w:space="0"/>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学时</w:t>
            </w:r>
          </w:p>
        </w:tc>
      </w:tr>
      <w:tr>
        <w:tblPrEx>
          <w:tblLayout w:type="fixed"/>
          <w:tblCellMar>
            <w:top w:w="0" w:type="dxa"/>
            <w:left w:w="0" w:type="dxa"/>
            <w:bottom w:w="0" w:type="dxa"/>
            <w:right w:w="0" w:type="dxa"/>
          </w:tblCellMar>
        </w:tblPrEx>
        <w:trPr>
          <w:jc w:val="center"/>
        </w:trPr>
        <w:tc>
          <w:tcPr>
            <w:tcW w:w="1801" w:type="dxa"/>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p>
        </w:tc>
        <w:tc>
          <w:tcPr>
            <w:tcW w:w="4320"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课程介绍</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700" w:firstLineChars="25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w:t>
            </w:r>
          </w:p>
        </w:tc>
      </w:tr>
      <w:tr>
        <w:tblPrEx>
          <w:tblLayout w:type="fixed"/>
          <w:tblCellMar>
            <w:top w:w="0" w:type="dxa"/>
            <w:left w:w="0" w:type="dxa"/>
            <w:bottom w:w="0" w:type="dxa"/>
            <w:right w:w="0" w:type="dxa"/>
          </w:tblCellMar>
        </w:tblPrEx>
        <w:trPr>
          <w:jc w:val="center"/>
        </w:trPr>
        <w:tc>
          <w:tcPr>
            <w:tcW w:w="1801" w:type="dxa"/>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（一）</w:t>
            </w:r>
          </w:p>
        </w:tc>
        <w:tc>
          <w:tcPr>
            <w:tcW w:w="4320"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习礼仪，讲文明</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700" w:firstLineChars="25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5</w:t>
            </w:r>
          </w:p>
        </w:tc>
      </w:tr>
      <w:tr>
        <w:tblPrEx>
          <w:tblLayout w:type="fixed"/>
          <w:tblCellMar>
            <w:top w:w="0" w:type="dxa"/>
            <w:left w:w="0" w:type="dxa"/>
            <w:bottom w:w="0" w:type="dxa"/>
            <w:right w:w="0" w:type="dxa"/>
          </w:tblCellMar>
        </w:tblPrEx>
        <w:trPr>
          <w:jc w:val="center"/>
        </w:trPr>
        <w:tc>
          <w:tcPr>
            <w:tcW w:w="1801" w:type="dxa"/>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（二）</w:t>
            </w:r>
          </w:p>
        </w:tc>
        <w:tc>
          <w:tcPr>
            <w:tcW w:w="4320"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知荣辱，有道德</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700" w:firstLineChars="25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8</w:t>
            </w:r>
          </w:p>
        </w:tc>
      </w:tr>
      <w:tr>
        <w:tblPrEx>
          <w:tblLayout w:type="fixed"/>
          <w:tblCellMar>
            <w:top w:w="0" w:type="dxa"/>
            <w:left w:w="0" w:type="dxa"/>
            <w:bottom w:w="0" w:type="dxa"/>
            <w:right w:w="0" w:type="dxa"/>
          </w:tblCellMar>
        </w:tblPrEx>
        <w:trPr>
          <w:jc w:val="center"/>
        </w:trPr>
        <w:tc>
          <w:tcPr>
            <w:tcW w:w="1801" w:type="dxa"/>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（三）</w:t>
            </w:r>
          </w:p>
        </w:tc>
        <w:tc>
          <w:tcPr>
            <w:tcW w:w="4320"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弘扬法治精神，当好国家公民</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700" w:firstLineChars="25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6</w:t>
            </w:r>
          </w:p>
        </w:tc>
      </w:tr>
      <w:tr>
        <w:tblPrEx>
          <w:tblLayout w:type="fixed"/>
          <w:tblCellMar>
            <w:top w:w="0" w:type="dxa"/>
            <w:left w:w="0" w:type="dxa"/>
            <w:bottom w:w="0" w:type="dxa"/>
            <w:right w:w="0" w:type="dxa"/>
          </w:tblCellMar>
        </w:tblPrEx>
        <w:trPr>
          <w:jc w:val="center"/>
        </w:trPr>
        <w:tc>
          <w:tcPr>
            <w:tcW w:w="1801" w:type="dxa"/>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（四）</w:t>
            </w:r>
          </w:p>
        </w:tc>
        <w:tc>
          <w:tcPr>
            <w:tcW w:w="4320"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自觉依法律己，避免违法犯罪</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700" w:firstLineChars="25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４</w:t>
            </w:r>
          </w:p>
        </w:tc>
      </w:tr>
      <w:tr>
        <w:tblPrEx>
          <w:tblLayout w:type="fixed"/>
          <w:tblCellMar>
            <w:top w:w="0" w:type="dxa"/>
            <w:left w:w="0" w:type="dxa"/>
            <w:bottom w:w="0" w:type="dxa"/>
            <w:right w:w="0" w:type="dxa"/>
          </w:tblCellMar>
        </w:tblPrEx>
        <w:trPr>
          <w:jc w:val="center"/>
        </w:trPr>
        <w:tc>
          <w:tcPr>
            <w:tcW w:w="1801" w:type="dxa"/>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（五）</w:t>
            </w:r>
          </w:p>
        </w:tc>
        <w:tc>
          <w:tcPr>
            <w:tcW w:w="4320"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280" w:firstLineChars="1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依法从事民事经济活动，维护公平正义</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8</w:t>
            </w:r>
          </w:p>
        </w:tc>
      </w:tr>
      <w:tr>
        <w:tblPrEx>
          <w:tblLayout w:type="fixed"/>
          <w:tblCellMar>
            <w:top w:w="0" w:type="dxa"/>
            <w:left w:w="0" w:type="dxa"/>
            <w:bottom w:w="0" w:type="dxa"/>
            <w:right w:w="0" w:type="dxa"/>
          </w:tblCellMar>
        </w:tblPrEx>
        <w:trPr>
          <w:jc w:val="center"/>
        </w:trPr>
        <w:tc>
          <w:tcPr>
            <w:tcW w:w="6121" w:type="dxa"/>
            <w:gridSpan w:val="2"/>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center"/>
          </w:tcPr>
          <w:p>
            <w:pPr>
              <w:widowControl/>
              <w:spacing w:line="540" w:lineRule="exact"/>
              <w:ind w:firstLine="560" w:firstLineChars="200"/>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复习考试</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w:t>
            </w:r>
          </w:p>
        </w:tc>
      </w:tr>
      <w:tr>
        <w:tblPrEx>
          <w:tblLayout w:type="fixed"/>
          <w:tblCellMar>
            <w:top w:w="0" w:type="dxa"/>
            <w:left w:w="0" w:type="dxa"/>
            <w:bottom w:w="0" w:type="dxa"/>
            <w:right w:w="0" w:type="dxa"/>
          </w:tblCellMar>
        </w:tblPrEx>
        <w:trPr>
          <w:jc w:val="center"/>
        </w:trPr>
        <w:tc>
          <w:tcPr>
            <w:tcW w:w="6121" w:type="dxa"/>
            <w:gridSpan w:val="2"/>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center"/>
          </w:tcPr>
          <w:p>
            <w:pPr>
              <w:widowControl/>
              <w:spacing w:line="540" w:lineRule="exact"/>
              <w:ind w:firstLine="560" w:firstLineChars="200"/>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机动</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w:t>
            </w:r>
          </w:p>
        </w:tc>
      </w:tr>
      <w:tr>
        <w:tblPrEx>
          <w:tblLayout w:type="fixed"/>
          <w:tblCellMar>
            <w:top w:w="0" w:type="dxa"/>
            <w:left w:w="0" w:type="dxa"/>
            <w:bottom w:w="0" w:type="dxa"/>
            <w:right w:w="0" w:type="dxa"/>
          </w:tblCellMar>
        </w:tblPrEx>
        <w:trPr>
          <w:jc w:val="center"/>
        </w:trPr>
        <w:tc>
          <w:tcPr>
            <w:tcW w:w="6121" w:type="dxa"/>
            <w:gridSpan w:val="2"/>
            <w:tcBorders>
              <w:top w:val="nil"/>
              <w:left w:val="single" w:color="auto" w:sz="6" w:space="0"/>
              <w:bottom w:val="single" w:color="auto" w:sz="6" w:space="0"/>
              <w:right w:val="single" w:color="auto" w:sz="6" w:space="0"/>
            </w:tcBorders>
            <w:noWrap w:val="0"/>
            <w:tcMar>
              <w:top w:w="0" w:type="dxa"/>
              <w:left w:w="108" w:type="dxa"/>
              <w:bottom w:w="0" w:type="dxa"/>
              <w:right w:w="108" w:type="dxa"/>
            </w:tcMar>
            <w:vAlign w:val="center"/>
          </w:tcPr>
          <w:p>
            <w:pPr>
              <w:widowControl/>
              <w:spacing w:line="540" w:lineRule="exact"/>
              <w:ind w:firstLine="560" w:firstLineChars="200"/>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合计</w:t>
            </w:r>
          </w:p>
        </w:tc>
        <w:tc>
          <w:tcPr>
            <w:tcW w:w="1439" w:type="dxa"/>
            <w:tcBorders>
              <w:top w:val="nil"/>
              <w:left w:val="nil"/>
              <w:bottom w:val="single" w:color="auto" w:sz="6" w:space="0"/>
              <w:right w:val="single" w:color="auto" w:sz="6" w:space="0"/>
            </w:tcBorders>
            <w:noWrap w:val="0"/>
            <w:tcMar>
              <w:top w:w="0" w:type="dxa"/>
              <w:left w:w="108" w:type="dxa"/>
              <w:bottom w:w="0" w:type="dxa"/>
              <w:right w:w="108" w:type="dxa"/>
            </w:tcMar>
            <w:vAlign w:val="top"/>
          </w:tcPr>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36</w:t>
            </w:r>
          </w:p>
        </w:tc>
      </w:tr>
    </w:tbl>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五、评价和考核</w:t>
      </w:r>
    </w:p>
    <w:p>
      <w:pPr>
        <w:widowControl/>
        <w:spacing w:line="54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1．评价目的。</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通过教学评价，了解教学目标是否达到、教学方法是否有效。让学生了解自己的学习水平，反思学习方法是否科学有效，以便发扬成绩、找到差距、明确方向；让学生看到自己的进步，由此产生成就感，激励自己更好地学习、更快地进步。使教师透过教学效果反思自己的教，以便发扬成绩，改正不足，及时调整和改进教学。</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2．评价原则。</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教学评价应遵循以下原则：客观、公正；激励学生进步和教学方法的创新；形成性评价与终结性评价相结合；全面评价。</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其中的全面评价，要求对学生从知、信、行三个维度予以评价，尤其重视评价学生运用知识解决问题的能力、日常行为表现和良好习惯的养成；要求既评价学生的学又评价教师的教。</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3．评价方式。</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评价的主体包括教师、学生、家长和社会实践单位的相关人员。评价学生的学，包括教师对学生的评价考核、学生的自评互评、家庭和社会的评价。其中，教师对学生的评价考核，包括日常表现评价、学习成果鉴定、纸笔测验、学期评语等方式；学生的自评互评，包括学生的自我反思、收获和进步的总结、学生之间的相互评价等方式。评价教师的教，包括听取学生反映、教师自我反思、征求其他教师意见、教学督导评估等方式。</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4．评价标准。</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学习评价分为认知评价、情感态度观念方面的评价、行为表现评价。</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认知评价分为“了解”、“理解”和“运用”三个层次。“了解”指知道有关的知识和原理，能够再认或再现；“理解”指对有关知识和原理能较全面、较深入地把握；“运用”指在理解的基础上，能恰当地举例说明所学的知识和原理，运用知识对具体问题做出分析和判断，运用所学知识分析和解决实际问题。</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情感态度观念方面的评价，以与具体情境相适应的正确情感、态度和观念为标准，评价学生不良情感、态度和观念的变化情况，正确情感观念的体验和内化情况，以引导学生积极进步。</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行为表现评价分为课内外学习表现和日常生活践行道德和法律的实际表现。以道德、学校纪律和法律为标准，实事求是地评价学生的学习表现和日常行为表现。发现学生的优点并激励其进步；指出存在的问题，使之明确努力方向。</w:t>
      </w:r>
    </w:p>
    <w:p>
      <w:pPr>
        <w:widowControl/>
        <w:spacing w:line="520" w:lineRule="exact"/>
        <w:ind w:firstLine="560" w:firstLineChars="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教师“教”的评价，包括教师对课程定位的把握、教学原则的贯彻、教学内容的理解、教学资源的开发、教学方法的选择和运用、教学过程的驾驭，以及学生积极性是否调动起来、教学效果是否良好等。</w:t>
      </w:r>
    </w:p>
    <w:p>
      <w:pPr>
        <w:spacing w:line="520" w:lineRule="exact"/>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spacing w:line="360" w:lineRule="auto"/>
        <w:rPr>
          <w:rFonts w:hint="eastAsia" w:ascii="仿宋" w:hAnsi="仿宋" w:eastAsia="仿宋" w:cs="仿宋"/>
          <w:b w:val="0"/>
          <w:bCs/>
          <w:sz w:val="28"/>
          <w:szCs w:val="28"/>
        </w:rPr>
      </w:pPr>
      <w:r>
        <w:rPr>
          <w:rFonts w:hint="eastAsia" w:ascii="仿宋" w:hAnsi="仿宋" w:eastAsia="仿宋" w:cs="仿宋"/>
          <w:b w:val="0"/>
          <w:bCs/>
          <w:sz w:val="28"/>
          <w:szCs w:val="28"/>
        </w:rPr>
        <w:t>附件3：</w:t>
      </w:r>
    </w:p>
    <w:p>
      <w:pPr>
        <w:spacing w:line="360" w:lineRule="auto"/>
        <w:jc w:val="center"/>
        <w:rPr>
          <w:rFonts w:hint="eastAsia" w:ascii="仿宋" w:hAnsi="仿宋" w:eastAsia="仿宋" w:cs="仿宋"/>
          <w:b w:val="0"/>
          <w:bCs/>
          <w:sz w:val="28"/>
          <w:szCs w:val="28"/>
        </w:rPr>
      </w:pPr>
      <w:r>
        <w:rPr>
          <w:rFonts w:hint="eastAsia" w:ascii="仿宋" w:hAnsi="仿宋" w:eastAsia="仿宋" w:cs="仿宋"/>
          <w:b w:val="0"/>
          <w:bCs/>
          <w:sz w:val="28"/>
          <w:szCs w:val="28"/>
        </w:rPr>
        <w:t>经济政治与社会教学大纲</w:t>
      </w:r>
    </w:p>
    <w:p>
      <w:pPr>
        <w:spacing w:line="360" w:lineRule="auto"/>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 xml:space="preserve">                 </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经济政治与社会是中等职业学校学生必修的一门德育课。本课程以邓小平理论和“三个代表”重要思想为指导，深入贯彻落实科学发展观，对学生进行马克思主义相关基本观点教育和我国社会主义经济、政治、文化与社会建设常识教育。其任务是使学生</w:t>
      </w:r>
      <w:r>
        <w:rPr>
          <w:rFonts w:hint="eastAsia" w:ascii="仿宋" w:hAnsi="仿宋" w:eastAsia="仿宋" w:cs="仿宋"/>
          <w:b w:val="0"/>
          <w:bCs/>
          <w:color w:val="000000"/>
          <w:sz w:val="28"/>
          <w:szCs w:val="28"/>
        </w:rPr>
        <w:t>认同</w:t>
      </w:r>
      <w:r>
        <w:rPr>
          <w:rFonts w:hint="eastAsia" w:ascii="仿宋" w:hAnsi="仿宋" w:eastAsia="仿宋" w:cs="仿宋"/>
          <w:b w:val="0"/>
          <w:bCs/>
          <w:sz w:val="28"/>
          <w:szCs w:val="28"/>
        </w:rPr>
        <w:t>我国的经济、政治制度，了解所处的文化和社会环境，树立中国特色社会主义共同理想，积极投身我国经济、政治、文化、社会建设。</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二、课程教学总体目标</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 xml:space="preserve">引导学生掌握马克思主义的相关基本观点和我国社会主义经济建设、政治建设、文化建设、社会建设的有关知识；提高思想政治素质，坚定走中国特色社会主义道路的信念；提高辨析社会现象、主动参与社会生活的能力。 </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三、教学内容及具体教学目标和要求</w:t>
      </w:r>
    </w:p>
    <w:p>
      <w:pPr>
        <w:spacing w:line="54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（一）透视经济现象。</w:t>
      </w:r>
    </w:p>
    <w:p>
      <w:pPr>
        <w:spacing w:line="540" w:lineRule="exact"/>
        <w:ind w:firstLine="478" w:firstLineChars="171"/>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使学生透过常见的经济现象，掌握有关的经济知识，树立正确的消费观、劳动观，增强创新、诚信、效率、公平等意识，树立依法纳税的观念，提高参与经济生活的能力。</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40" w:lineRule="exact"/>
        <w:ind w:firstLine="554" w:firstLineChars="198"/>
        <w:rPr>
          <w:rFonts w:hint="eastAsia" w:ascii="仿宋" w:hAnsi="仿宋" w:eastAsia="仿宋" w:cs="仿宋"/>
          <w:b w:val="0"/>
          <w:bCs/>
          <w:sz w:val="28"/>
          <w:szCs w:val="28"/>
        </w:rPr>
      </w:pPr>
      <w:r>
        <w:rPr>
          <w:rFonts w:hint="eastAsia" w:ascii="仿宋" w:hAnsi="仿宋" w:eastAsia="仿宋" w:cs="仿宋"/>
          <w:b w:val="0"/>
          <w:bCs/>
          <w:sz w:val="28"/>
          <w:szCs w:val="28"/>
        </w:rPr>
        <w:t>认知：了解有关商品交换、消费、生产以及收入分配的基本知识，理解价值规律的作用、企业发展的重要条件、我国的分配制度。</w:t>
      </w:r>
    </w:p>
    <w:p>
      <w:pPr>
        <w:spacing w:line="540" w:lineRule="exact"/>
        <w:ind w:firstLine="554" w:firstLineChars="198"/>
        <w:rPr>
          <w:rFonts w:hint="eastAsia" w:ascii="仿宋" w:hAnsi="仿宋" w:eastAsia="仿宋" w:cs="仿宋"/>
          <w:b w:val="0"/>
          <w:bCs/>
          <w:sz w:val="28"/>
          <w:szCs w:val="28"/>
        </w:rPr>
      </w:pPr>
      <w:r>
        <w:rPr>
          <w:rFonts w:hint="eastAsia" w:ascii="仿宋" w:hAnsi="仿宋" w:eastAsia="仿宋" w:cs="仿宋"/>
          <w:b w:val="0"/>
          <w:bCs/>
          <w:sz w:val="28"/>
          <w:szCs w:val="28"/>
        </w:rPr>
        <w:t>情感态度观念：正确看待金钱，以辛勤劳动为荣、以好逸恶劳为耻，崇尚诚信，树立依法纳税的观念。</w:t>
      </w:r>
    </w:p>
    <w:p>
      <w:pPr>
        <w:spacing w:line="540" w:lineRule="exact"/>
        <w:ind w:firstLine="554" w:firstLineChars="198"/>
        <w:rPr>
          <w:rFonts w:hint="eastAsia" w:ascii="仿宋" w:hAnsi="仿宋" w:eastAsia="仿宋" w:cs="仿宋"/>
          <w:b w:val="0"/>
          <w:bCs/>
          <w:sz w:val="28"/>
          <w:szCs w:val="28"/>
        </w:rPr>
      </w:pPr>
      <w:r>
        <w:rPr>
          <w:rFonts w:hint="eastAsia" w:ascii="仿宋" w:hAnsi="仿宋" w:eastAsia="仿宋" w:cs="仿宋"/>
          <w:b w:val="0"/>
          <w:bCs/>
          <w:sz w:val="28"/>
          <w:szCs w:val="28"/>
        </w:rPr>
        <w:t>运用：正确辨析常见的经济现象，理性消费，以实际行动提高自身素质，尝试设计家庭理财方案。</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40" w:lineRule="exact"/>
        <w:ind w:left="359" w:leftChars="171" w:firstLine="280" w:firstLineChars="100"/>
        <w:rPr>
          <w:rFonts w:hint="eastAsia" w:ascii="仿宋" w:hAnsi="仿宋" w:eastAsia="仿宋" w:cs="仿宋"/>
          <w:b w:val="0"/>
          <w:bCs/>
          <w:sz w:val="28"/>
          <w:szCs w:val="28"/>
        </w:rPr>
      </w:pPr>
      <w:r>
        <w:rPr>
          <w:rFonts w:hint="eastAsia" w:ascii="仿宋" w:hAnsi="仿宋" w:eastAsia="仿宋" w:cs="仿宋"/>
          <w:b w:val="0"/>
          <w:bCs/>
          <w:sz w:val="28"/>
          <w:szCs w:val="28"/>
        </w:rPr>
        <w:t>1.商品的交换与消费</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（1）透视商品交换的现象，了解商品的基本属性，理解货币在商品交换中的作用。</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（2）透视商品价格的变化，懂得影响价格的因素，认识价格变动的影响，理解价值规律的作用。</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（3）透视选购商品的现象，评析常见的消费心理，树立正确的消费观。</w:t>
      </w:r>
    </w:p>
    <w:p>
      <w:pPr>
        <w:spacing w:line="540" w:lineRule="exact"/>
        <w:ind w:left="359" w:leftChars="171" w:firstLine="280" w:firstLineChars="100"/>
        <w:rPr>
          <w:rFonts w:hint="eastAsia" w:ascii="仿宋" w:hAnsi="仿宋" w:eastAsia="仿宋" w:cs="仿宋"/>
          <w:b w:val="0"/>
          <w:bCs/>
          <w:sz w:val="28"/>
          <w:szCs w:val="28"/>
        </w:rPr>
      </w:pPr>
      <w:r>
        <w:rPr>
          <w:rFonts w:hint="eastAsia" w:ascii="仿宋" w:hAnsi="仿宋" w:eastAsia="仿宋" w:cs="仿宋"/>
          <w:b w:val="0"/>
          <w:bCs/>
          <w:sz w:val="28"/>
          <w:szCs w:val="28"/>
        </w:rPr>
        <w:t>2.企业的生产与经营</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（1）透视企业的不同类型，了解企业的含义和分类，理解企业提高经济效益的主要途径。</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（2）透视企业经营的状况，理解企业形象、诚实守信、名牌产品对企业发展的重要性，增强诚信意识和创新意识。</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（3）透视人在生产经营中的作用，理解提高劳动者素质的重要意义，全面提高自身素质。</w:t>
      </w:r>
    </w:p>
    <w:p>
      <w:pPr>
        <w:spacing w:line="540" w:lineRule="exact"/>
        <w:ind w:firstLine="831" w:firstLineChars="297"/>
        <w:rPr>
          <w:rFonts w:hint="eastAsia" w:ascii="仿宋" w:hAnsi="仿宋" w:eastAsia="仿宋" w:cs="仿宋"/>
          <w:b w:val="0"/>
          <w:bCs/>
          <w:sz w:val="28"/>
          <w:szCs w:val="28"/>
        </w:rPr>
      </w:pPr>
      <w:r>
        <w:rPr>
          <w:rFonts w:hint="eastAsia" w:ascii="仿宋" w:hAnsi="仿宋" w:eastAsia="仿宋" w:cs="仿宋"/>
          <w:b w:val="0"/>
          <w:bCs/>
          <w:sz w:val="28"/>
          <w:szCs w:val="28"/>
        </w:rPr>
        <w:t>3.个人的收入与理财</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（1）透视家庭收入的多元化，理解我国的分配制度、正确处理效率与公平关系的意义，增强劳动光荣、热爱劳动的情感，增强效率意识和公平意识。</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（2）透视个人所得要依法纳税的现象，了解税收在我国财政收入中的地位和作用，增强自觉纳税意识。</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（3）透视财富增值的不同渠道，理解存款储蓄、债券、股票、商业保险的异同，学会选择恰当的投资理财方式。</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（二）投身经济建设。</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40" w:lineRule="exact"/>
        <w:ind w:firstLine="560" w:firstLineChars="200"/>
        <w:rPr>
          <w:rFonts w:hint="eastAsia" w:ascii="仿宋" w:hAnsi="仿宋" w:eastAsia="仿宋" w:cs="仿宋"/>
          <w:b w:val="0"/>
          <w:bCs/>
          <w:sz w:val="28"/>
          <w:szCs w:val="28"/>
          <w:u w:val="single"/>
        </w:rPr>
      </w:pPr>
      <w:r>
        <w:rPr>
          <w:rFonts w:hint="eastAsia" w:ascii="仿宋" w:hAnsi="仿宋" w:eastAsia="仿宋" w:cs="仿宋"/>
          <w:b w:val="0"/>
          <w:bCs/>
          <w:sz w:val="28"/>
          <w:szCs w:val="28"/>
        </w:rPr>
        <w:t>使学生了解职业活动所处的经济制度、经济体制背景以及相关的时代、国际背景，认同我国的经济制度和发展经济的方针政策，增强规则意识、开放意识、竞争意识、风险意识，增强参与经济建设的能力。</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40" w:lineRule="exact"/>
        <w:ind w:firstLine="560" w:firstLineChars="200"/>
        <w:rPr>
          <w:rFonts w:hint="eastAsia" w:ascii="仿宋" w:hAnsi="仿宋" w:eastAsia="仿宋" w:cs="仿宋"/>
          <w:b w:val="0"/>
          <w:bCs/>
          <w:color w:val="FF0000"/>
          <w:sz w:val="28"/>
          <w:szCs w:val="28"/>
        </w:rPr>
      </w:pPr>
      <w:r>
        <w:rPr>
          <w:rFonts w:hint="eastAsia" w:ascii="仿宋" w:hAnsi="仿宋" w:eastAsia="仿宋" w:cs="仿宋"/>
          <w:b w:val="0"/>
          <w:bCs/>
          <w:sz w:val="28"/>
          <w:szCs w:val="28"/>
        </w:rPr>
        <w:t>认知：了解有关社会主义市场经济的基本知识、我国经济建设的重大方针政策，理解我国社会主义基本经济制度的优越性、实行对外开放基本国策的必要性。</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w:t>
      </w:r>
      <w:r>
        <w:rPr>
          <w:rFonts w:hint="eastAsia" w:ascii="仿宋" w:hAnsi="仿宋" w:eastAsia="仿宋" w:cs="仿宋"/>
          <w:b w:val="0"/>
          <w:bCs/>
          <w:color w:val="000000"/>
          <w:sz w:val="28"/>
          <w:szCs w:val="28"/>
        </w:rPr>
        <w:t>认同</w:t>
      </w:r>
      <w:r>
        <w:rPr>
          <w:rFonts w:hint="eastAsia" w:ascii="仿宋" w:hAnsi="仿宋" w:eastAsia="仿宋" w:cs="仿宋"/>
          <w:b w:val="0"/>
          <w:bCs/>
          <w:sz w:val="28"/>
          <w:szCs w:val="28"/>
        </w:rPr>
        <w:t>社会主义经济制度，尊重市场规则，崇尚市场道德，爱护环境资源，勇于竞争，拥护党和国家发展经济的方针政策。</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运用：践行市场规则、市场道德，贯彻执行党和国家有关发展经济的方针政策。</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40" w:lineRule="exact"/>
        <w:ind w:left="569" w:leftChars="271" w:firstLine="137" w:firstLineChars="49"/>
        <w:rPr>
          <w:rFonts w:hint="eastAsia" w:ascii="仿宋" w:hAnsi="仿宋" w:eastAsia="仿宋" w:cs="仿宋"/>
          <w:b w:val="0"/>
          <w:bCs/>
          <w:sz w:val="28"/>
          <w:szCs w:val="28"/>
        </w:rPr>
      </w:pPr>
      <w:r>
        <w:rPr>
          <w:rFonts w:hint="eastAsia" w:ascii="仿宋" w:hAnsi="仿宋" w:eastAsia="仿宋" w:cs="仿宋"/>
          <w:b w:val="0"/>
          <w:bCs/>
          <w:sz w:val="28"/>
          <w:szCs w:val="28"/>
        </w:rPr>
        <w:t>1.社会主义基本经济制度</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（1）理解我国基本经济制度的内容，认清从事职业活动所处的制度背景。</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（2）懂得社会主义基本经济制度适合我国国情，理解坚持基本经济制度的意义，维护社会主义基本经济制度。</w:t>
      </w:r>
    </w:p>
    <w:p>
      <w:pPr>
        <w:spacing w:line="540" w:lineRule="exact"/>
        <w:ind w:firstLine="697" w:firstLineChars="249"/>
        <w:rPr>
          <w:rFonts w:hint="eastAsia" w:ascii="仿宋" w:hAnsi="仿宋" w:eastAsia="仿宋" w:cs="仿宋"/>
          <w:b w:val="0"/>
          <w:bCs/>
          <w:sz w:val="28"/>
          <w:szCs w:val="28"/>
        </w:rPr>
      </w:pPr>
      <w:r>
        <w:rPr>
          <w:rFonts w:hint="eastAsia" w:ascii="仿宋" w:hAnsi="仿宋" w:eastAsia="仿宋" w:cs="仿宋"/>
          <w:b w:val="0"/>
          <w:bCs/>
          <w:sz w:val="28"/>
          <w:szCs w:val="28"/>
        </w:rPr>
        <w:t>2.社会主义市场经济</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（1）了解市场经济的一般特点，理解我国社会主义市场经济的基本特征，增强规则意识、平等意识、竞争意识。</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（2）了解国家宏观调控的主要目标和手段，理解国家宏观调控的必要性。</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3.小康社会的经济建设</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（1）了解投身经济建设所处的时代背景，理解全面建设小康社会的意义和经济发展的奋斗目标。</w:t>
      </w:r>
    </w:p>
    <w:p>
      <w:pPr>
        <w:spacing w:line="54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（2）了解中国特色的农业现代化道路、新型工业化道路，理解提高服务业比重和水平的意义，理解我国推动区域协调发展的战略。</w:t>
      </w:r>
    </w:p>
    <w:p>
      <w:pPr>
        <w:spacing w:line="54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（3）了解我国转变经济发展方式的基本思路，理解建设资源节约型和环境友好型社会的意义，树立生态文明观念。</w:t>
      </w:r>
    </w:p>
    <w:p>
      <w:pPr>
        <w:spacing w:line="540" w:lineRule="exact"/>
        <w:ind w:firstLine="700" w:firstLineChars="250"/>
        <w:rPr>
          <w:rFonts w:hint="eastAsia" w:ascii="仿宋" w:hAnsi="仿宋" w:eastAsia="仿宋" w:cs="仿宋"/>
          <w:b w:val="0"/>
          <w:bCs/>
          <w:sz w:val="28"/>
          <w:szCs w:val="28"/>
        </w:rPr>
      </w:pPr>
      <w:r>
        <w:rPr>
          <w:rFonts w:hint="eastAsia" w:ascii="仿宋" w:hAnsi="仿宋" w:eastAsia="仿宋" w:cs="仿宋"/>
          <w:b w:val="0"/>
          <w:bCs/>
          <w:sz w:val="28"/>
          <w:szCs w:val="28"/>
        </w:rPr>
        <w:t>4.对外开放的基本国策</w:t>
      </w:r>
    </w:p>
    <w:p>
      <w:pPr>
        <w:spacing w:line="54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（1）了解经济全球化的主要表现，理解坚持对外开放基本国策的必要性，增强开放意识。</w:t>
      </w:r>
    </w:p>
    <w:p>
      <w:pPr>
        <w:spacing w:line="54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（2）了解把“引进来”和“走出去”结合起来、提高开放型经济水平的意义，理解发展对外经济关系的原则，增强竞争意识和风险意识。</w:t>
      </w:r>
    </w:p>
    <w:p>
      <w:pPr>
        <w:spacing w:line="540" w:lineRule="exact"/>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（三）拥护社会主义政治制度。</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使学生认同我国的社会主义政治制度，认清我国民主政治发展道路，拥护中国共产党的领导，积极投身社会主义民主政治建设。</w:t>
      </w:r>
    </w:p>
    <w:p>
      <w:pPr>
        <w:spacing w:line="540" w:lineRule="exact"/>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认知：了解我国社会主义政治制度的有关内容，理解我国政治制度的优越性。</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w:t>
      </w:r>
      <w:r>
        <w:rPr>
          <w:rFonts w:hint="eastAsia" w:ascii="仿宋" w:hAnsi="仿宋" w:eastAsia="仿宋" w:cs="仿宋"/>
          <w:b w:val="0"/>
          <w:bCs/>
          <w:color w:val="000000"/>
          <w:sz w:val="28"/>
          <w:szCs w:val="28"/>
        </w:rPr>
        <w:t>认同</w:t>
      </w:r>
      <w:r>
        <w:rPr>
          <w:rFonts w:hint="eastAsia" w:ascii="仿宋" w:hAnsi="仿宋" w:eastAsia="仿宋" w:cs="仿宋"/>
          <w:b w:val="0"/>
          <w:bCs/>
          <w:sz w:val="28"/>
          <w:szCs w:val="28"/>
        </w:rPr>
        <w:t>社会主义政治制度，坚定走中国特色社会主义政治发展道路的信念。</w:t>
      </w:r>
    </w:p>
    <w:p>
      <w:pPr>
        <w:spacing w:line="54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sz w:val="28"/>
          <w:szCs w:val="28"/>
        </w:rPr>
        <w:t>运用：</w:t>
      </w:r>
      <w:r>
        <w:rPr>
          <w:rFonts w:hint="eastAsia" w:ascii="仿宋" w:hAnsi="仿宋" w:eastAsia="仿宋" w:cs="仿宋"/>
          <w:b w:val="0"/>
          <w:bCs/>
          <w:color w:val="000000"/>
          <w:sz w:val="28"/>
          <w:szCs w:val="28"/>
        </w:rPr>
        <w:t>能够进行正确的政治价值判断和政治行为选择，以实际行动维护国家政治制度。</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1.我国的社会主义政治制度</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（1）懂得人民代表大会制度是我国人民当家作主的根本政治制度，理解坚持和完善人民代表大会制度的重要性。</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（2）了解中国共产党领导的多党合作和政治协商制度的基本内容，懂得中国特色社会主义事业必须坚持中国共产党的领导。</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（3）了解民族区域自治制度的基本内容，理解民族区域自治制度的优越性。</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（4）理解发展基层民主、完善基层群众自治制度的意义，提高管理基层公共事务和公益事业的能力。</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2.我国民主政治的发展道路</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（1）理解人民民主是社会主义的生命，懂得深化政治体制改革必须坚持正确的政治方向。</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（2）理解发展社会主义民主政治，必须坚持党的领导、人民当家作主、依法治国有机统一。</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（四）参与政治生活。</w:t>
      </w:r>
    </w:p>
    <w:p>
      <w:pPr>
        <w:spacing w:line="540" w:lineRule="exact"/>
        <w:ind w:firstLine="691" w:firstLineChars="247"/>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使学生了解参与政治生活的相关知识和我国的对外政策，坚定正确的政治方向，依法行使权利、履行义务，提高参与民主政治生活的能力。</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认知：了解行使民主选举、民主决策、民主管理、民主监督等权利的相关知识，理解履行公民义务的重要意义和我国独立自主的外交政策。</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情感态度观念：认同公民有序政治参与，依法行使权利，自觉履行义务，增强国家观念和国际意识。</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运用：关心国家和世界大事，有序参与政治生活，自觉维护国家利益。</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1.依法行使民主权利</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（1）懂得我国公民享有广泛的政治权利和自由，了解行使选举权应取的正确态度、行使民主决策权的主要方式，掌握行使监督权的主要途径。</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（2）懂得我国政府是人民的政府，了解政府的有关职能，学会寻求政府的帮助，监督政府权力的行使。</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2.履行义务，承担责任</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（1）懂得公民有维护国家统一和民族团结、遵守宪法和法律、遵守劳动纪律、尊重社会公德、依法服兵役等义务，自觉承担对国家的责任。</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（2）关注身边的政治现象，正确解析身边的政治问题；尊重民族习惯和宗教信仰、严格执行国家的民族和宗教政策。</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3.关注国际社会，维护国家利益</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（1）了解当今时代的主题，理解我国在国际社会发挥的重要作用，增强民族自豪感。</w:t>
      </w:r>
    </w:p>
    <w:p>
      <w:pPr>
        <w:spacing w:line="540" w:lineRule="exact"/>
        <w:ind w:firstLine="420" w:firstLineChars="150"/>
        <w:rPr>
          <w:rFonts w:hint="eastAsia" w:ascii="仿宋" w:hAnsi="仿宋" w:eastAsia="仿宋" w:cs="仿宋"/>
          <w:b w:val="0"/>
          <w:bCs/>
          <w:color w:val="0000FF"/>
          <w:sz w:val="28"/>
          <w:szCs w:val="28"/>
        </w:rPr>
      </w:pPr>
      <w:r>
        <w:rPr>
          <w:rFonts w:hint="eastAsia" w:ascii="仿宋" w:hAnsi="仿宋" w:eastAsia="仿宋" w:cs="仿宋"/>
          <w:b w:val="0"/>
          <w:bCs/>
          <w:sz w:val="28"/>
          <w:szCs w:val="28"/>
        </w:rPr>
        <w:t>（2）了解我国外交政策的基本内容，理解我国始终不渝走和平发展道路的积极意义，维护国家利益和全人类的共同利益。</w:t>
      </w:r>
    </w:p>
    <w:p>
      <w:pPr>
        <w:spacing w:line="540" w:lineRule="exact"/>
        <w:ind w:firstLine="280" w:firstLineChars="100"/>
        <w:rPr>
          <w:rFonts w:hint="eastAsia" w:ascii="仿宋" w:hAnsi="仿宋" w:eastAsia="仿宋" w:cs="仿宋"/>
          <w:b w:val="0"/>
          <w:bCs/>
          <w:sz w:val="28"/>
          <w:szCs w:val="28"/>
        </w:rPr>
      </w:pPr>
      <w:r>
        <w:rPr>
          <w:rFonts w:hint="eastAsia" w:ascii="仿宋" w:hAnsi="仿宋" w:eastAsia="仿宋" w:cs="仿宋"/>
          <w:b w:val="0"/>
          <w:bCs/>
          <w:sz w:val="28"/>
          <w:szCs w:val="28"/>
        </w:rPr>
        <w:t>（五）共建社会主义和谐社会。</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教学目标</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使学生了解以改善民生为重点的社会建设、和谐文化建设的有关要求，了解社会主义和谐社会建设的总要求，懂得以科学发展观统领经济社会发展全局的重要意义，积极投身社会主义和谐社会建设。</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教学要求</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认知：了解社会建设与和谐文化建设的有关知识，了解构建社会主义和谐社会的总要求的具体内容，</w:t>
      </w:r>
      <w:r>
        <w:rPr>
          <w:rFonts w:hint="eastAsia" w:ascii="仿宋" w:hAnsi="仿宋" w:eastAsia="仿宋" w:cs="仿宋"/>
          <w:b w:val="0"/>
          <w:bCs/>
          <w:color w:val="000000"/>
          <w:sz w:val="28"/>
          <w:szCs w:val="28"/>
        </w:rPr>
        <w:t>了解社会主义核心价值体系的基本内容，理解科学发展观的科学内涵</w:t>
      </w:r>
      <w:r>
        <w:rPr>
          <w:rFonts w:hint="eastAsia" w:ascii="仿宋" w:hAnsi="仿宋" w:eastAsia="仿宋" w:cs="仿宋"/>
          <w:b w:val="0"/>
          <w:bCs/>
          <w:sz w:val="28"/>
          <w:szCs w:val="28"/>
        </w:rPr>
        <w:t>和精神实质。</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情感态度观念：增强贯彻落实科学发展观的自觉性，认同构建社会主义和谐社会的总要求，正确对待各种文化，关注民生问题，树立和谐社会共建共享的观念。</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运用：从自己做起，从小事做起，积极参与和谐社会建设的各种活动，抵御腐朽文化的侵蚀，以实际行动化解、消除社会主义和谐社会建设中的不和谐因素。</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教学内容</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1.关注改善民生</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（1）了解办人民满意的教育的重要性和国家优先发展教育的举措；理解大力发展职业教育的重要意义。</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（2）了解我国建立基本医疗卫生制度的重要举措，理解建立基本医疗卫生制度对于构建社会主义和谐社会的意义。</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（3）了解我国社会保障体系的主要内容，理解加快建立社会保障体系的意义。</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2.建设和谐文化</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（1）辨析身边的文化现象，认识不同性质文化的不同作用，树立对待各种文化的正确态度，理解建设和谐文化、培育文明风尚的意义。</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（2）了解社会主义核心价值体系的基本内容，理解建设社会主义核心价值体系的意义。</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3.和谐社会建设人人有责</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w:t>
      </w:r>
      <w:r>
        <w:rPr>
          <w:rFonts w:hint="eastAsia" w:ascii="仿宋" w:hAnsi="仿宋" w:eastAsia="仿宋" w:cs="仿宋"/>
          <w:b w:val="0"/>
          <w:bCs/>
          <w:color w:val="000000"/>
          <w:sz w:val="28"/>
          <w:szCs w:val="28"/>
        </w:rPr>
        <w:t>了解中国特色社会主义事业的总体布局，</w:t>
      </w:r>
      <w:r>
        <w:rPr>
          <w:rFonts w:hint="eastAsia" w:ascii="仿宋" w:hAnsi="仿宋" w:eastAsia="仿宋" w:cs="仿宋"/>
          <w:b w:val="0"/>
          <w:bCs/>
          <w:sz w:val="28"/>
          <w:szCs w:val="28"/>
        </w:rPr>
        <w:t>理解高举中国特色社会主义伟大旗帜的重要意义。</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（2）懂得必须以科学发展观统领经济社会发展全局，理解科学发展观的科学内涵和精神实质。</w:t>
      </w:r>
    </w:p>
    <w:p>
      <w:pPr>
        <w:spacing w:line="54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（3）了解社会主义和谐社会建设的总要求，自觉投身于社会主义和谐社会建设。</w:t>
      </w:r>
    </w:p>
    <w:p>
      <w:pPr>
        <w:widowControl/>
        <w:spacing w:line="540" w:lineRule="exact"/>
        <w:ind w:firstLine="840" w:firstLineChars="3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四、教学原则和方式方法</w:t>
      </w:r>
    </w:p>
    <w:p>
      <w:pPr>
        <w:widowControl/>
        <w:spacing w:line="540" w:lineRule="exact"/>
        <w:ind w:firstLine="840" w:firstLineChars="3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1.教学原则。</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（1）坚持方向性原则。教学中坚持以建设中国特色社会主义理论为指导，坚持正确的育人导向，把帮助学生形成正确的情感、态度和观念贯穿教学全过程。</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w:t>
      </w:r>
      <w:r>
        <w:rPr>
          <w:rFonts w:hint="eastAsia" w:ascii="仿宋" w:hAnsi="仿宋" w:eastAsia="仿宋" w:cs="仿宋"/>
          <w:b w:val="0"/>
          <w:bCs/>
          <w:color w:val="000000"/>
          <w:sz w:val="28"/>
          <w:szCs w:val="28"/>
        </w:rPr>
        <w:t>贴近学生、贴近职业、贴近社会</w:t>
      </w:r>
      <w:r>
        <w:rPr>
          <w:rFonts w:hint="eastAsia" w:ascii="仿宋" w:hAnsi="仿宋" w:eastAsia="仿宋" w:cs="仿宋"/>
          <w:b w:val="0"/>
          <w:bCs/>
          <w:kern w:val="0"/>
          <w:sz w:val="28"/>
          <w:szCs w:val="28"/>
        </w:rPr>
        <w:t>。教学要紧密联系社会实际和学生生活实际，加强针对性、实效性和时代感，讲究实际效果，防止空洞说教。</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（3）加强实践教学，突出能力培养。通过多种形式的实践教学活动，着重培养学生的学习能力、认识能力和实践能力，提高学生参与经济、政治、文化和社会生活的能力。</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2.教学方法。</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教学方法应体现以教师为主导、学生为主体，注重因材施教。要从学生的实际出发，运用学生需要掌握的</w:t>
      </w:r>
      <w:r>
        <w:rPr>
          <w:rFonts w:hint="eastAsia" w:ascii="仿宋" w:hAnsi="仿宋" w:eastAsia="仿宋" w:cs="仿宋"/>
          <w:b w:val="0"/>
          <w:bCs/>
          <w:sz w:val="28"/>
          <w:szCs w:val="28"/>
        </w:rPr>
        <w:t>我国建设社会主义市场经济、社会主义民主政治、社会主义先进文化和社会主义和谐社会的基本知识</w:t>
      </w:r>
      <w:r>
        <w:rPr>
          <w:rFonts w:hint="eastAsia" w:ascii="仿宋" w:hAnsi="仿宋" w:eastAsia="仿宋" w:cs="仿宋"/>
          <w:b w:val="0"/>
          <w:bCs/>
          <w:kern w:val="0"/>
          <w:sz w:val="28"/>
          <w:szCs w:val="28"/>
        </w:rPr>
        <w:t>分析社会现象，使学生在学习和运用知识的过程中，内化知识，获得体验，培养能力，形成良好的行为习惯；根据学生的认知规律和职业教育的特点，针对教学内容，综合运用案例教学、探究式教学、情景教学、小组合作教学、仿真教学、现场教学、社会实践等方式，提高教学效果。</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3.活动建议。</w:t>
      </w:r>
    </w:p>
    <w:p>
      <w:pPr>
        <w:widowControl/>
        <w:spacing w:line="540" w:lineRule="exact"/>
        <w:ind w:firstLine="560" w:firstLineChars="200"/>
        <w:jc w:val="left"/>
        <w:rPr>
          <w:rFonts w:hint="eastAsia" w:ascii="仿宋" w:hAnsi="仿宋" w:eastAsia="仿宋" w:cs="仿宋"/>
          <w:b w:val="0"/>
          <w:bCs/>
          <w:color w:val="000000"/>
          <w:kern w:val="0"/>
          <w:sz w:val="28"/>
          <w:szCs w:val="28"/>
        </w:rPr>
      </w:pPr>
      <w:r>
        <w:rPr>
          <w:rFonts w:hint="eastAsia" w:ascii="仿宋" w:hAnsi="仿宋" w:eastAsia="仿宋" w:cs="仿宋"/>
          <w:b w:val="0"/>
          <w:bCs/>
          <w:kern w:val="0"/>
          <w:sz w:val="28"/>
          <w:szCs w:val="28"/>
        </w:rPr>
        <w:t>在教学过程中，应利用课堂教学时间或课余时间，有计划地组织相关的知识讲座、小组讨论、演讲辩论、模拟活动、知识竞赛等，</w:t>
      </w:r>
      <w:r>
        <w:rPr>
          <w:rFonts w:hint="eastAsia" w:ascii="仿宋" w:hAnsi="仿宋" w:eastAsia="仿宋" w:cs="仿宋"/>
          <w:b w:val="0"/>
          <w:bCs/>
          <w:color w:val="000000"/>
          <w:kern w:val="0"/>
          <w:sz w:val="28"/>
          <w:szCs w:val="28"/>
        </w:rPr>
        <w:t>开展社会调查、参观访问、社会服务等活动，</w:t>
      </w:r>
      <w:r>
        <w:rPr>
          <w:rFonts w:hint="eastAsia" w:ascii="仿宋" w:hAnsi="仿宋" w:eastAsia="仿宋" w:cs="仿宋"/>
          <w:b w:val="0"/>
          <w:bCs/>
          <w:kern w:val="0"/>
          <w:sz w:val="28"/>
          <w:szCs w:val="28"/>
        </w:rPr>
        <w:t>并通过安排学生撰写调查报告、小论文、活动感受、学习体会或评价学生活动表现等形式考核学习效果。</w:t>
      </w:r>
      <w:r>
        <w:rPr>
          <w:rFonts w:hint="eastAsia" w:ascii="仿宋" w:hAnsi="仿宋" w:eastAsia="仿宋" w:cs="仿宋"/>
          <w:b w:val="0"/>
          <w:bCs/>
          <w:color w:val="000000"/>
          <w:sz w:val="28"/>
          <w:szCs w:val="28"/>
        </w:rPr>
        <w:t>在顶岗实习阶段，要注重引导学生将所学知识运用于实践，指导自己的行为。</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4.教学资源。</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教师应充分利用教学参考资料所提供的内容，积极开发校园德育资源，收集优秀学生和成才典型的先进事迹以及社会上丰富多彩的政治、经济和文化生活中的素材，特别是社会的新发展、改革开放的新成果和实践中产生的新知识、新观点、新事物、新典型等充实教学内容；利用德育基地和引进社会各界的相关专家学者、英雄模范和一线的劳动者或企业家参与学校活动，丰富教学形式；通过有效使用电脑、投影、录音、录像、影视、图片、幻灯等各种教具，充分利用多媒体教室、校园网、互联网等信息技术设备，优化教学过程，提高教育教学效果。</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5.课时计划及分配建议。</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本课程总学时为32—36学时，每周2学时。教学时间32学时，复习考试2学时，机动2学时。</w:t>
      </w:r>
    </w:p>
    <w:p>
      <w:pPr>
        <w:widowControl/>
        <w:spacing w:line="540" w:lineRule="exact"/>
        <w:ind w:firstLine="560" w:firstLineChars="200"/>
        <w:jc w:val="left"/>
        <w:rPr>
          <w:rFonts w:hint="eastAsia" w:ascii="仿宋" w:hAnsi="仿宋" w:eastAsia="仿宋" w:cs="仿宋"/>
          <w:b w:val="0"/>
          <w:bCs/>
          <w:kern w:val="0"/>
          <w:sz w:val="28"/>
          <w:szCs w:val="28"/>
        </w:rPr>
      </w:pPr>
    </w:p>
    <w:tbl>
      <w:tblPr>
        <w:tblStyle w:val="9"/>
        <w:tblW w:w="7740" w:type="dxa"/>
        <w:tblInd w:w="555" w:type="dxa"/>
        <w:tblLayout w:type="fixed"/>
        <w:tblCellMar>
          <w:top w:w="0" w:type="dxa"/>
          <w:left w:w="0" w:type="dxa"/>
          <w:bottom w:w="0" w:type="dxa"/>
          <w:right w:w="0" w:type="dxa"/>
        </w:tblCellMar>
      </w:tblPr>
      <w:tblGrid>
        <w:gridCol w:w="1620"/>
        <w:gridCol w:w="4680"/>
        <w:gridCol w:w="1440"/>
      </w:tblGrid>
      <w:tr>
        <w:tblPrEx>
          <w:tblLayout w:type="fixed"/>
          <w:tblCellMar>
            <w:top w:w="0" w:type="dxa"/>
            <w:left w:w="0" w:type="dxa"/>
            <w:bottom w:w="0" w:type="dxa"/>
            <w:right w:w="0" w:type="dxa"/>
          </w:tblCellMar>
        </w:tblPrEx>
        <w:trPr>
          <w:trHeight w:val="564" w:hRule="atLeast"/>
        </w:trPr>
        <w:tc>
          <w:tcPr>
            <w:tcW w:w="16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序  号</w:t>
            </w:r>
          </w:p>
        </w:tc>
        <w:tc>
          <w:tcPr>
            <w:tcW w:w="4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课 程 内 容</w:t>
            </w:r>
          </w:p>
        </w:tc>
        <w:tc>
          <w:tcPr>
            <w:tcW w:w="14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学   时</w:t>
            </w:r>
          </w:p>
        </w:tc>
      </w:tr>
      <w:tr>
        <w:tblPrEx>
          <w:tblLayout w:type="fixed"/>
          <w:tblCellMar>
            <w:top w:w="0" w:type="dxa"/>
            <w:left w:w="0" w:type="dxa"/>
            <w:bottom w:w="0" w:type="dxa"/>
            <w:right w:w="0" w:type="dxa"/>
          </w:tblCellMar>
        </w:tblPrEx>
        <w:trPr>
          <w:trHeight w:val="450" w:hRule="atLeast"/>
        </w:trPr>
        <w:tc>
          <w:tcPr>
            <w:tcW w:w="16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60" w:lineRule="auto"/>
              <w:jc w:val="center"/>
              <w:rPr>
                <w:rFonts w:hint="eastAsia" w:ascii="仿宋" w:hAnsi="仿宋" w:eastAsia="仿宋" w:cs="仿宋"/>
                <w:b w:val="0"/>
                <w:bCs/>
                <w:kern w:val="0"/>
                <w:sz w:val="28"/>
                <w:szCs w:val="28"/>
              </w:rPr>
            </w:pPr>
          </w:p>
        </w:tc>
        <w:tc>
          <w:tcPr>
            <w:tcW w:w="4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课程介绍</w:t>
            </w:r>
          </w:p>
        </w:tc>
        <w:tc>
          <w:tcPr>
            <w:tcW w:w="14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w:t>
            </w:r>
          </w:p>
        </w:tc>
      </w:tr>
      <w:tr>
        <w:tblPrEx>
          <w:tblLayout w:type="fixed"/>
          <w:tblCellMar>
            <w:top w:w="0" w:type="dxa"/>
            <w:left w:w="0" w:type="dxa"/>
            <w:bottom w:w="0" w:type="dxa"/>
            <w:right w:w="0" w:type="dxa"/>
          </w:tblCellMar>
        </w:tblPrEx>
        <w:trPr>
          <w:trHeight w:val="499" w:hRule="atLeast"/>
        </w:trPr>
        <w:tc>
          <w:tcPr>
            <w:tcW w:w="162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（一）</w:t>
            </w:r>
          </w:p>
        </w:tc>
        <w:tc>
          <w:tcPr>
            <w:tcW w:w="4680" w:type="dxa"/>
            <w:tcBorders>
              <w:top w:val="single" w:color="auto" w:sz="4" w:space="0"/>
              <w:left w:val="nil"/>
              <w:bottom w:val="single" w:color="auto" w:sz="4" w:space="0"/>
              <w:right w:val="single" w:color="000000" w:sz="4" w:space="0"/>
            </w:tcBorders>
            <w:shd w:val="clear" w:color="auto" w:fill="auto"/>
            <w:noWrap/>
            <w:tcMar>
              <w:top w:w="15" w:type="dxa"/>
              <w:left w:w="15" w:type="dxa"/>
              <w:bottom w:w="0" w:type="dxa"/>
              <w:right w:w="15" w:type="dxa"/>
            </w:tcMar>
            <w:vAlign w:val="center"/>
          </w:tcPr>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透视经济现象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6</w:t>
            </w:r>
          </w:p>
        </w:tc>
      </w:tr>
      <w:tr>
        <w:tblPrEx>
          <w:tblLayout w:type="fixed"/>
          <w:tblCellMar>
            <w:top w:w="0" w:type="dxa"/>
            <w:left w:w="0" w:type="dxa"/>
            <w:bottom w:w="0" w:type="dxa"/>
            <w:right w:w="0" w:type="dxa"/>
          </w:tblCellMar>
        </w:tblPrEx>
        <w:trPr>
          <w:trHeight w:val="499" w:hRule="atLeast"/>
        </w:trPr>
        <w:tc>
          <w:tcPr>
            <w:tcW w:w="162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（二）</w:t>
            </w:r>
          </w:p>
        </w:tc>
        <w:tc>
          <w:tcPr>
            <w:tcW w:w="4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投身经济建设</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6</w:t>
            </w:r>
          </w:p>
        </w:tc>
      </w:tr>
      <w:tr>
        <w:tblPrEx>
          <w:tblLayout w:type="fixed"/>
          <w:tblCellMar>
            <w:top w:w="0" w:type="dxa"/>
            <w:left w:w="0" w:type="dxa"/>
            <w:bottom w:w="0" w:type="dxa"/>
            <w:right w:w="0" w:type="dxa"/>
          </w:tblCellMar>
        </w:tblPrEx>
        <w:trPr>
          <w:trHeight w:val="499" w:hRule="atLeast"/>
        </w:trPr>
        <w:tc>
          <w:tcPr>
            <w:tcW w:w="162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（三）</w:t>
            </w:r>
          </w:p>
        </w:tc>
        <w:tc>
          <w:tcPr>
            <w:tcW w:w="4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拥护社会主义政治制度</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6</w:t>
            </w:r>
          </w:p>
        </w:tc>
      </w:tr>
      <w:tr>
        <w:tblPrEx>
          <w:tblLayout w:type="fixed"/>
          <w:tblCellMar>
            <w:top w:w="0" w:type="dxa"/>
            <w:left w:w="0" w:type="dxa"/>
            <w:bottom w:w="0" w:type="dxa"/>
            <w:right w:w="0" w:type="dxa"/>
          </w:tblCellMar>
        </w:tblPrEx>
        <w:trPr>
          <w:trHeight w:val="499" w:hRule="atLeast"/>
        </w:trPr>
        <w:tc>
          <w:tcPr>
            <w:tcW w:w="162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（四）</w:t>
            </w:r>
          </w:p>
        </w:tc>
        <w:tc>
          <w:tcPr>
            <w:tcW w:w="4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参与政治生活</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6</w:t>
            </w:r>
          </w:p>
        </w:tc>
      </w:tr>
      <w:tr>
        <w:tblPrEx>
          <w:tblLayout w:type="fixed"/>
          <w:tblCellMar>
            <w:top w:w="0" w:type="dxa"/>
            <w:left w:w="0" w:type="dxa"/>
            <w:bottom w:w="0" w:type="dxa"/>
            <w:right w:w="0" w:type="dxa"/>
          </w:tblCellMar>
        </w:tblPrEx>
        <w:trPr>
          <w:trHeight w:val="499" w:hRule="atLeast"/>
        </w:trPr>
        <w:tc>
          <w:tcPr>
            <w:tcW w:w="162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（五）</w:t>
            </w:r>
          </w:p>
        </w:tc>
        <w:tc>
          <w:tcPr>
            <w:tcW w:w="4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共建社会主义和谐社会</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6</w:t>
            </w:r>
          </w:p>
        </w:tc>
      </w:tr>
      <w:tr>
        <w:tblPrEx>
          <w:tblLayout w:type="fixed"/>
          <w:tblCellMar>
            <w:top w:w="0" w:type="dxa"/>
            <w:left w:w="0" w:type="dxa"/>
            <w:bottom w:w="0" w:type="dxa"/>
            <w:right w:w="0" w:type="dxa"/>
          </w:tblCellMar>
        </w:tblPrEx>
        <w:trPr>
          <w:trHeight w:val="36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复习考试</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w:t>
            </w:r>
          </w:p>
        </w:tc>
      </w:tr>
      <w:tr>
        <w:tblPrEx>
          <w:tblLayout w:type="fixed"/>
          <w:tblCellMar>
            <w:top w:w="0" w:type="dxa"/>
            <w:left w:w="0" w:type="dxa"/>
            <w:bottom w:w="0" w:type="dxa"/>
            <w:right w:w="0" w:type="dxa"/>
          </w:tblCellMar>
        </w:tblPrEx>
        <w:trPr>
          <w:trHeight w:val="476"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60" w:lineRule="auto"/>
              <w:ind w:firstLine="3360" w:firstLineChars="1200"/>
              <w:rPr>
                <w:rFonts w:hint="eastAsia" w:ascii="仿宋" w:hAnsi="仿宋" w:eastAsia="仿宋" w:cs="仿宋"/>
                <w:b w:val="0"/>
                <w:bCs/>
                <w:kern w:val="0"/>
                <w:sz w:val="28"/>
                <w:szCs w:val="28"/>
              </w:rPr>
            </w:pPr>
            <w:r>
              <w:rPr>
                <w:rFonts w:hint="eastAsia" w:ascii="仿宋" w:hAnsi="仿宋" w:eastAsia="仿宋" w:cs="仿宋"/>
                <w:b w:val="0"/>
                <w:bCs/>
                <w:kern w:val="0"/>
                <w:sz w:val="28"/>
                <w:szCs w:val="28"/>
              </w:rPr>
              <w:t>机   动</w:t>
            </w:r>
          </w:p>
        </w:tc>
        <w:tc>
          <w:tcPr>
            <w:tcW w:w="14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w:t>
            </w:r>
          </w:p>
        </w:tc>
      </w:tr>
      <w:tr>
        <w:tblPrEx>
          <w:tblLayout w:type="fixed"/>
          <w:tblCellMar>
            <w:top w:w="0" w:type="dxa"/>
            <w:left w:w="0" w:type="dxa"/>
            <w:bottom w:w="0" w:type="dxa"/>
            <w:right w:w="0" w:type="dxa"/>
          </w:tblCellMar>
        </w:tblPrEx>
        <w:trPr>
          <w:trHeight w:val="384" w:hRule="atLeast"/>
        </w:trPr>
        <w:tc>
          <w:tcPr>
            <w:tcW w:w="6300" w:type="dxa"/>
            <w:gridSpan w:val="2"/>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xml:space="preserve">   合   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spacing w:line="360" w:lineRule="auto"/>
              <w:jc w:val="center"/>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36</w:t>
            </w:r>
          </w:p>
        </w:tc>
      </w:tr>
    </w:tbl>
    <w:p>
      <w:pPr>
        <w:widowControl/>
        <w:spacing w:line="360" w:lineRule="auto"/>
        <w:jc w:val="left"/>
        <w:rPr>
          <w:rFonts w:hint="eastAsia" w:ascii="仿宋" w:hAnsi="仿宋" w:eastAsia="仿宋" w:cs="仿宋"/>
          <w:b w:val="0"/>
          <w:bCs/>
          <w:kern w:val="0"/>
          <w:sz w:val="28"/>
          <w:szCs w:val="28"/>
        </w:rPr>
      </w:pPr>
    </w:p>
    <w:p>
      <w:pPr>
        <w:widowControl/>
        <w:spacing w:line="540" w:lineRule="exact"/>
        <w:ind w:firstLine="700" w:firstLineChars="25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五、评价与考核</w:t>
      </w:r>
    </w:p>
    <w:p>
      <w:pPr>
        <w:widowControl/>
        <w:spacing w:line="540" w:lineRule="exact"/>
        <w:ind w:firstLine="697" w:firstLineChars="249"/>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1.评价目的。</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通过学习评价，判断课程目标是否达到，分析教学方法是否有效，教学进度是否得当，选择的教学资料是否适宜，从而检查和提高教与学的效果和质量。</w:t>
      </w:r>
    </w:p>
    <w:p>
      <w:pPr>
        <w:widowControl/>
        <w:spacing w:line="540" w:lineRule="exact"/>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2.评价原则。</w:t>
      </w:r>
    </w:p>
    <w:p>
      <w:pPr>
        <w:widowControl/>
        <w:spacing w:line="540" w:lineRule="exact"/>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学习评价应遵循知识、能力和觉悟相统一，理论和实践相统一的原则。评价的范围应包括对有关知识的了解、理解程度，对知识的实践运用能力以及在学习中形成的品格和态度。</w:t>
      </w:r>
    </w:p>
    <w:p>
      <w:pPr>
        <w:widowControl/>
        <w:spacing w:line="540" w:lineRule="exact"/>
        <w:ind w:firstLine="697" w:firstLineChars="249"/>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3.评价方式。</w:t>
      </w:r>
    </w:p>
    <w:p>
      <w:pPr>
        <w:widowControl/>
        <w:spacing w:line="540" w:lineRule="exact"/>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　　评价的主体应包括学生自我考核、学生互评、教师考核和社会评价。评价的方式可以多样化，要坚决克服以考卷定成绩，导致学生死记硬背的学习倾向。</w:t>
      </w:r>
    </w:p>
    <w:p>
      <w:pPr>
        <w:widowControl/>
        <w:spacing w:line="540" w:lineRule="exact"/>
        <w:ind w:firstLine="697" w:firstLineChars="249"/>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4.评价标准。</w:t>
      </w:r>
    </w:p>
    <w:p>
      <w:pPr>
        <w:widowControl/>
        <w:spacing w:line="540" w:lineRule="exact"/>
        <w:ind w:firstLine="560" w:firstLineChars="200"/>
        <w:jc w:val="left"/>
        <w:rPr>
          <w:rFonts w:hint="eastAsia" w:ascii="仿宋" w:hAnsi="仿宋" w:eastAsia="仿宋" w:cs="仿宋"/>
          <w:b w:val="0"/>
          <w:bCs/>
          <w:kern w:val="0"/>
          <w:sz w:val="28"/>
          <w:szCs w:val="28"/>
        </w:rPr>
      </w:pPr>
      <w:r>
        <w:rPr>
          <w:rFonts w:hint="eastAsia" w:ascii="仿宋" w:hAnsi="仿宋" w:eastAsia="仿宋" w:cs="仿宋"/>
          <w:b w:val="0"/>
          <w:bCs/>
          <w:kern w:val="0"/>
          <w:sz w:val="28"/>
          <w:szCs w:val="28"/>
        </w:rPr>
        <w:t>评价标准分为认知水平的评价、</w:t>
      </w:r>
      <w:r>
        <w:rPr>
          <w:rFonts w:hint="eastAsia" w:ascii="仿宋" w:hAnsi="仿宋" w:eastAsia="仿宋" w:cs="仿宋"/>
          <w:b w:val="0"/>
          <w:bCs/>
          <w:color w:val="000000"/>
          <w:kern w:val="0"/>
          <w:sz w:val="28"/>
          <w:szCs w:val="28"/>
        </w:rPr>
        <w:t>情感态度观念的评价</w:t>
      </w:r>
      <w:r>
        <w:rPr>
          <w:rFonts w:hint="eastAsia" w:ascii="仿宋" w:hAnsi="仿宋" w:eastAsia="仿宋" w:cs="仿宋"/>
          <w:b w:val="0"/>
          <w:bCs/>
          <w:kern w:val="0"/>
          <w:sz w:val="28"/>
          <w:szCs w:val="28"/>
        </w:rPr>
        <w:t>和运用能力的评价。</w:t>
      </w:r>
    </w:p>
    <w:p>
      <w:pPr>
        <w:widowControl/>
        <w:spacing w:line="540" w:lineRule="exact"/>
        <w:ind w:firstLine="560" w:firstLineChars="200"/>
        <w:jc w:val="left"/>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认知水平的评价分为“了解”、“理解”两个层次。“了解”指知道有关的常识；“理解”指对了解的常识有较深入的认识。</w:t>
      </w:r>
    </w:p>
    <w:p>
      <w:pPr>
        <w:widowControl/>
        <w:spacing w:line="540" w:lineRule="exact"/>
        <w:ind w:firstLine="560" w:firstLineChars="20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情感态度观念的评价以与具体情境相适应的正确情感、态度与观念为标准，评价学生不良情感、态度与观念的变化情况，正确情感、态度与观念的体验和内化情况，以引导学生积极进步。</w:t>
      </w:r>
    </w:p>
    <w:p>
      <w:pPr>
        <w:widowControl/>
        <w:spacing w:line="540" w:lineRule="exact"/>
        <w:ind w:firstLine="560" w:firstLineChars="200"/>
        <w:jc w:val="left"/>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运用能力的评价分为 “分析判断”、“参与</w:t>
      </w:r>
      <w:r>
        <w:rPr>
          <w:rFonts w:hint="eastAsia" w:ascii="仿宋" w:hAnsi="仿宋" w:eastAsia="仿宋" w:cs="仿宋"/>
          <w:b w:val="0"/>
          <w:bCs/>
          <w:kern w:val="0"/>
          <w:sz w:val="28"/>
          <w:szCs w:val="28"/>
        </w:rPr>
        <w:t>践行</w:t>
      </w:r>
      <w:r>
        <w:rPr>
          <w:rFonts w:hint="eastAsia" w:ascii="仿宋" w:hAnsi="仿宋" w:eastAsia="仿宋" w:cs="仿宋"/>
          <w:b w:val="0"/>
          <w:bCs/>
          <w:color w:val="000000"/>
          <w:kern w:val="0"/>
          <w:sz w:val="28"/>
          <w:szCs w:val="28"/>
        </w:rPr>
        <w:t>”两个层次。其要求是在理解的基础上，能运用所学知识，分析判断社会生活有关现象，并能在实践活动中解决实际问题。</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spacing w:line="580" w:lineRule="exact"/>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附件4：</w:t>
      </w:r>
    </w:p>
    <w:p>
      <w:pPr>
        <w:spacing w:line="580" w:lineRule="exact"/>
        <w:ind w:firstLine="1946" w:firstLineChars="695"/>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哲学与人生教学大纲</w:t>
      </w:r>
    </w:p>
    <w:p>
      <w:pPr>
        <w:spacing w:line="540" w:lineRule="exact"/>
        <w:ind w:firstLine="560" w:firstLineChars="200"/>
        <w:rPr>
          <w:rFonts w:hint="eastAsia" w:ascii="仿宋" w:hAnsi="仿宋" w:eastAsia="仿宋" w:cs="仿宋"/>
          <w:b w:val="0"/>
          <w:bCs/>
          <w:color w:val="000000"/>
          <w:sz w:val="28"/>
          <w:szCs w:val="28"/>
        </w:rPr>
      </w:pP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一、课程性质与任务</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color w:val="000000"/>
          <w:sz w:val="28"/>
          <w:szCs w:val="28"/>
        </w:rPr>
        <w:t>哲学与人生是中等职业学校学生必修的一门德育课程。本课程以邓小平理论和“三个代表”重要思想为指导，深入贯彻落实科学发展观</w:t>
      </w:r>
      <w:r>
        <w:rPr>
          <w:rFonts w:hint="eastAsia" w:ascii="仿宋" w:hAnsi="仿宋" w:eastAsia="仿宋" w:cs="仿宋"/>
          <w:b w:val="0"/>
          <w:bCs/>
          <w:sz w:val="28"/>
          <w:szCs w:val="28"/>
        </w:rPr>
        <w:t>，对学生进行马克思主义哲学基本观点和方法及如何做人的教育。其任务是帮助学生学习运用辩证唯物主义和历史唯物主义的观点和方法，正确看待自然、社会的发展，正确认识和处理人生发展中的基本问题，树立和追求崇高理想，逐步形成正确的世界观、人生观和</w:t>
      </w:r>
      <w:r>
        <w:rPr>
          <w:rFonts w:hint="eastAsia" w:ascii="仿宋" w:hAnsi="仿宋" w:eastAsia="仿宋" w:cs="仿宋"/>
          <w:b w:val="0"/>
          <w:bCs/>
          <w:color w:val="000000"/>
          <w:sz w:val="28"/>
          <w:szCs w:val="28"/>
        </w:rPr>
        <w:t>价值观。</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二、课程教学总体目标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使学生了解马克思主义哲学中与人生发展关系密切的基础知识，提高学生用马克思主义哲学的基本观点、方法分析和解决人生发展重要问题的能力，引导学生进行正确的价值判断和行为选择，形成积极向上的人生态度，为人生的健康发展奠定思想基础。</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三、教学内容及具体教学目标和要求</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（一）坚持从客观实际出发，脚踏实地走好人生路。</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使学生了解一切从实际出发、正确发挥主观能动性、客观世界运动的规律性等基本观点，及其对人生发展道路的重要意义。指导学生从主客观条件出发，正确进行人生选择，增强自信自强的意识，脚踏实地走好人生路。</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教学要求</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认知：了解一切从实际出发、正确发挥自觉能动性、物质运动的规律性等辩证唯物论的基本观点；理解从实际出发、尊重客观规律是正确发挥自觉能动性进行人生选择、走好人生路的前提和基础。</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情感态度观念：正视现实，自强不息，尊重规律，脚踏实地。</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 xml:space="preserve">运用：把握客观规律，明确人生发展方向，做一个自强不息、勇于行动、善于行动的人。 </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教学内容</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1.客观实际与人生选择</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（1）一切从实际出发的观点和方法。客观实际是人生选择的前提和基础。客观实际既包括对象的实际，也包括人自身条件的实际。物质世界的统一性与多样性为人生道路的选择提供了多种可能性。</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（2）人生选择及其作用。分析人生发展的主客观条件，正确选择适合自己发展的人生道路。人生发展的现实性与可能性。</w:t>
      </w:r>
    </w:p>
    <w:p>
      <w:pPr>
        <w:spacing w:line="520" w:lineRule="exact"/>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　　2.物质运动与人生行动</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（1）运动是物质的存在方式，物质运动是有规律的,物质在运动中存在和发展。人是物质发展的最高产物,是社会的现实的人,人通过积极行动实现人生成功。</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（2）人生行动要遵循客观规律。既要敢于行动，又要善于行动，脚踏实地走好人生之路。</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3.自觉能动与自强不息</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（1）自觉能动性的观点及其对人生发展的指导意义。尊重客观实际与发挥主观能动性是辩证的统一。正确发挥自觉能动性才能调动每个人都蕴涵着的巨大潜能。</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（2）自信自强对人生发展的作用。个人存在与人生意义。积极发掘自我潜力，自强不息，奋斗不止。肯定自己、关爱自己，增强自信自强意识，坚定走好人生每一步。</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（二）用辩证的观点看问题，树立积极的人生态度。</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教学目标</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使学生了解事物的普遍联系、变化发展、矛盾是事物发展的动力等唯物辩证法的基本观点和方法，及其对树立积极人生态度的重要意义。指导学生学会用联系的、全面的、发展的观点看问题，自觉营造和谐的人际关系，正确对待人生发展中的顺境与逆境，处理好人生发展中的各种矛盾，培养健康向上的人生态度。</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教学要求</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认知：了解事物是普遍联系和发展的，矛盾是事物发展的动力等基本观点；理解营造和谐人际关系、正确对待人生矛盾、树立积极向上的人生态度对人生发展的重要作用。</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情感态度观念：尊重他人，乐观进取，正视矛盾，不怕挫折，积极向上。</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运用：处理好自己与家长、老师、同学、朋友等人际关系，正确对待自身成长中的困难和挫折，解决好现阶段人生发展中遇到的矛盾。</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教学内容</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1.普遍联系与人际和谐</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（1）事物在普遍联系中存在，人在普遍联系中生存，学会用普遍联系的观点看问题。物质世界的联系具有普遍性和客观性，人际关系具有复杂性、交互性。社会交往的作用。</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（2）和谐的人际关系是人生发展的重要条件。在人际交往中尊重人、理解人、平等待人，学会交友，营造和谐的人际关系，创造快乐人生。</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2.发展变化与顺境逆境</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（1）一切事物都处于发展变化的过程中，学会用发展的观点看问题。发展是前进性与曲折性的统一，人生是一个不断在曲折中发展的过程。</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（2）顺境逆境是人生发展中不可避免的两种境遇，顺境与逆境的联系与转化。顺境为人生发展提供机遇与条件，逆境可以磨炼人的意志。以积极的心态对待逆境和挫折。</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3.矛盾观点与人生动力</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（1）矛盾是事物发展的源泉和动力，也是人生发展的动力。学会用矛盾的观点看问题，积极面对和解决人生中的各种矛盾，促进人生发展。</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（2）学会一分为二和全面地看问题，在人生发展中正确处理主观努力（内因）与外部条件（外因）的关系，立足于自身的主观努力，不断提高自身素质，使心智不断走向成熟。</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（三）坚持实践与认识的统一，提高人生发展的能力。</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使学生了解实践与认识相统一、透过现象看本质等辩证唯物主义认识论的基本观点和科学思维方法的作用，及其对提高人生发展能力的重要意义。指导学生勇于实践、明辨是非，增强创新意识，在知行统一的过程中提高人生发展的能力。</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教学要求</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 xml:space="preserve">认知：了解实践和认识、现象和本质的辩证关系；理解明辨是非、理性思维、不断创新对提高人生发展能力的作用。  </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情感态度观念：注重实践、勇于探索，科学思维、善于总结，留心观察、是非分明，努力学习、开拓创新。</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运用：积极投身社会实践，在实践中不断探索、及时总结人生发展过程中成功和失败的经验教训；学会分析判断现实生活中的是与非，透过现象看本质；掌握科学思维方法，在学习和实践中不断创新。</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教学内容</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1.知行统一与体验成功</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（1）辩证唯物论知行统一观的基本观点和方法。实践出真知，认识是在实践基础上不断反复、不断深化的过程。人生发展的各种能力不是先天形成的，而是在实践和认识循环往复的过程中不断锻炼提高的。</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（2）积极参加社会实践，不断提高认识水平和人生能力，在实践与认识相互作用和统一的过程中总结失败经验，体验成功快乐。</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2.现象本质与明辨是非</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（1）学习现象与本质既相区别又相联系的观点，掌握透过现象把握本质的方法。现象表现本质具有多样性与复杂性，人的认识能力的高低突出表现在能否透过现象把握本质上。</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（2）学会把现象作为认识入门的向导，识别假象，明辨是非，在揭示事物本质的过程中不断提高认识事物的能力。</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3.科学思维与创新能力</w:t>
      </w:r>
    </w:p>
    <w:p>
      <w:pPr>
        <w:spacing w:line="520" w:lineRule="exact"/>
        <w:ind w:firstLine="420" w:firstLineChars="15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（1）科学思维方法及其在人的认识过程中的重要作用。在知识学习过程中加强思维训练。</w:t>
      </w:r>
    </w:p>
    <w:p>
      <w:pPr>
        <w:spacing w:line="520" w:lineRule="exact"/>
        <w:ind w:firstLine="420" w:firstLineChars="15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（2）创新思维的特点及作用。在人生发展中努力培养创新精神，提高创新能力。</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（四）顺应历史潮流，确立崇高的人生理想。</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使学生了解历史发展的规律性、社会理想与个人理想的关系、理想信念的作用，及其对确立人生理想的重要意义。指导学生确立正确的人生目标、处理好理想与现实的关系，增强社会责任感，树立远大的人生理想。</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教学要求</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认知：了解社会发展规律、社会理想与个人理想以及理想信念与意志、责任之间的辩证关系，理解人生目标、人生理想和个人的社会责任等人生问题。</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 xml:space="preserve">情感态度观念：顺应潮流，志存高远，坚定信念，勇担责任。 </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运用：自觉地把个人成长纳入社会发展之中，确立正确的人生目标和人生理想。</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教学内容</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1.历史规律与人生目标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（1）历史唯物主义关于个人目的、动机与社会发展规律之间关系的原理。社会历史的发展有其客观规律性，社会发展规律的实现需要人的创造性活动；人生目标的确立和实现要符合社会历史发展规律。</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（2）运用社会发展规律性的原理，正确确立自己的人生目标。</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2.社会理想与个人理想</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（1）社会理想的特点及其作用。个人理想的特点及其作用。个人理想与社会理想的关系。</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（2）正确对待理想与现实的矛盾；在社会发展中规划个人发展、树立人生理想，积极创造实现人生理想所必需的条件。</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3.理想信念与意志责任</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（1）理想信念是人生存和发展的精神支柱和前进动力，对人生成长有重要作用。</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（2）实现理想信念必须有意志和责任作为保证。人必须有坚强的意志和社会责任感，青年学生要具有实现理想信念所必需的意志与责任。</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（五）在社会中发展自我，创造人生价值。</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教学目标</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使学生了解人的社会本质、人的自我价值与社会价值、人的全面发展等历史唯物主义的基本观点，及其对发展自我、实现人生价值的重要意义。指导学生正确处理好利己与利他、个人与集体的关系，在劳动奉献中实现全面而自由的发展，创造更大的人生价值。</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教学要求</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认知：了解人的本质的社会历史性、人的价值是社会价值和自我价值的统一，以及社会进步对人全面发展的客观要求；理解利己与利他的辩证关系，在劳动奉献和自身发展中实现人生价值。</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情感态度观念：团结合作、乐于助人，热爱劳动、积极奉献，尊重个性、全面发展。</w:t>
      </w:r>
    </w:p>
    <w:p>
      <w:pPr>
        <w:spacing w:line="520" w:lineRule="exact"/>
        <w:ind w:firstLine="548" w:firstLineChars="196"/>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运用：正确处理个人与社会、奉献与索取、个性自由与全面发展的关系，自觉地在社会中发展自我、创造人生价值。</w:t>
      </w:r>
    </w:p>
    <w:p>
      <w:pPr>
        <w:spacing w:line="520" w:lineRule="exact"/>
        <w:ind w:firstLine="576" w:firstLineChars="200"/>
        <w:rPr>
          <w:rFonts w:hint="eastAsia" w:ascii="仿宋" w:hAnsi="仿宋" w:eastAsia="仿宋" w:cs="仿宋"/>
          <w:b w:val="0"/>
          <w:bCs/>
          <w:color w:val="000000"/>
          <w:spacing w:val="4"/>
          <w:sz w:val="28"/>
          <w:szCs w:val="28"/>
        </w:rPr>
      </w:pPr>
      <w:r>
        <w:rPr>
          <w:rFonts w:hint="eastAsia" w:ascii="仿宋" w:hAnsi="仿宋" w:eastAsia="仿宋" w:cs="仿宋"/>
          <w:b w:val="0"/>
          <w:bCs/>
          <w:color w:val="000000"/>
          <w:spacing w:val="4"/>
          <w:sz w:val="28"/>
          <w:szCs w:val="28"/>
        </w:rPr>
        <w:t>教学内容</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1.人的本质与利己利他</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（1）人的本质具有社会历史性的观点和方法。正确处理个人与集体、个人与社会的关系；正确处理公与私、义与利、利己与利他的关系。</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（2）个人既要维护自身的正当权益，又要积极助人、关爱他人、服务社会。</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 xml:space="preserve">2.人生价值与劳动奉献 </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（1）人的价值是社会价值与自我价值相统一的观点。人的价值的实现与评价。人的价值贵在奉献。正确看待苦与乐、生与死的关系。</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（2）劳动既是创造社会财富的活动，也是体现人的本质力量、提升主体能力的活动。尊重劳动、热爱劳动，在诚实劳动中奉献社会，实现人生价值。</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3.人的全面发展与个性自由</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（1）人的全面发展是指人的各方面发展条件在相互促进中实现和谐的整体的发展，是指克服了发展的片面性，全面而健康的发展。人的全面发展需要个人的努力，也需要相应的社会条件。</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（2）个性自由是指个人的能力和潜能，按照个人的意愿得到自由而充分的发挥和发展。个性自由与全面发展、个性自由与社会约束的关系。充分利用现有的社会条件，推动人的全面而自由的发展。</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四、教学原则和方式方法</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1.教学原则。</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 坚持正确的价值导向。以中国特色社会主义理论为指导，坚持社会主义教育方向，增强教育的时代感，把帮助学生树立正确的世界观、人生观和价值观贯穿始终。</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（2）坚持知、信、用相统一。使学生掌握与人生成长关系密切的马克思主义哲学的基础知识；帮助学生把做人的基本道理内化为自己的信念；引导学生既提高哲学素养，又提高道德品质，成为有益于社会的人。</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贴近学生、贴近职业、贴近社会。紧密联系社会生活实际和学生成长的实际，遵循职业学校学生身心发展的特点和规律，体现以就业为导向的职业教育理念，加强针对性、实效性和时代感，把知识传授与思想教育紧密结合，强化哲学基本观点在人生成长问题中的运用，讲究实际效果，防止空洞说教。</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2.教学方法。</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倡导启发式教学，采取合作探究、讨论、案例教学等多种教学方法，充分调动学生参与教学过程，激发学生的学习热情。从客观的社会现象和学生的人生实际出发，通过知识学习与案例分析，融入学生所需要的哲学与人生知识。</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教学方法的运用应考虑到学生的年龄特征、知识层次和职业教育的特点，有针对性地开展哲学与人生的教学。</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3.活动建议。</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课堂教学要和社会实践活动结合，要充分利用课时计划中安排的教学辅助活动学时和其他实践活动时间，广泛开展多种形式的教学实践活动。包括有计划地组织相关的知识讲座、小组讨论、演讲辩论、模拟活动、知识竞赛等，开展社会调查、参观访问、社会服务等活动，并组织学生撰写调查报告、小论文、活动感受、学习体会等。</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4.教学资源。</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教学用具。教师应根据教学大纲要求，充分利用教材及教学参考书所提供的资料开展教学活动，大力提倡使用计算机多媒体技术、网络技术等现代信息技术手段辅助教学，适当运用挂图、投影、录音、录像等教具开展教学。</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教学资源的开发。教学资源包括教学参考书、教学图片、音像资料、多媒体教学资料、案例选编等文本教学资源；还包括人生成长典型个案、哲学与人生问题教育专家、先进人物和道德楷模等社会教学资源。各地中职教研部门、学校、教师和有关出版单位，要积极开发与本课程相关、为教师和学生服务的多种教学资源。文本教学资源的开发要重质量，做到科学、准确、实用；社会教学资源的开发要从实际出发，精心选择，有效利用。</w:t>
      </w:r>
    </w:p>
    <w:p>
      <w:pPr>
        <w:spacing w:line="520" w:lineRule="exact"/>
        <w:ind w:right="-153" w:rightChars="-73"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5.课时计划及分配建议。</w:t>
      </w:r>
    </w:p>
    <w:p>
      <w:pPr>
        <w:widowControl/>
        <w:spacing w:line="520" w:lineRule="exact"/>
        <w:ind w:firstLine="560" w:firstLineChars="200"/>
        <w:jc w:val="left"/>
        <w:rPr>
          <w:rFonts w:hint="eastAsia" w:ascii="仿宋" w:hAnsi="仿宋" w:eastAsia="仿宋" w:cs="仿宋"/>
          <w:b w:val="0"/>
          <w:bCs/>
          <w:color w:val="000000"/>
          <w:sz w:val="28"/>
          <w:szCs w:val="28"/>
        </w:rPr>
      </w:pPr>
      <w:r>
        <w:rPr>
          <w:rFonts w:hint="eastAsia" w:ascii="仿宋" w:hAnsi="仿宋" w:eastAsia="仿宋" w:cs="仿宋"/>
          <w:b w:val="0"/>
          <w:bCs/>
          <w:kern w:val="0"/>
          <w:sz w:val="28"/>
          <w:szCs w:val="28"/>
        </w:rPr>
        <w:t>本课程总学时为32—36学时，每周2学时。教学时间32学时，复习考试2学时，机动2学时。</w:t>
      </w:r>
    </w:p>
    <w:tbl>
      <w:tblPr>
        <w:tblStyle w:val="9"/>
        <w:tblW w:w="7638" w:type="dxa"/>
        <w:jc w:val="center"/>
        <w:tblInd w:w="446" w:type="dxa"/>
        <w:tblLayout w:type="fixed"/>
        <w:tblCellMar>
          <w:top w:w="0" w:type="dxa"/>
          <w:left w:w="0" w:type="dxa"/>
          <w:bottom w:w="0" w:type="dxa"/>
          <w:right w:w="0" w:type="dxa"/>
        </w:tblCellMar>
      </w:tblPr>
      <w:tblGrid>
        <w:gridCol w:w="1120"/>
        <w:gridCol w:w="5433"/>
        <w:gridCol w:w="1085"/>
      </w:tblGrid>
      <w:tr>
        <w:tblPrEx>
          <w:tblLayout w:type="fixed"/>
          <w:tblCellMar>
            <w:top w:w="0" w:type="dxa"/>
            <w:left w:w="0" w:type="dxa"/>
            <w:bottom w:w="0" w:type="dxa"/>
            <w:right w:w="0" w:type="dxa"/>
          </w:tblCellMar>
        </w:tblPrEx>
        <w:trPr>
          <w:jc w:val="center"/>
        </w:trPr>
        <w:tc>
          <w:tcPr>
            <w:tcW w:w="1120" w:type="dxa"/>
            <w:tcBorders>
              <w:top w:val="single" w:color="auto" w:sz="6" w:space="0"/>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序号</w:t>
            </w:r>
          </w:p>
        </w:tc>
        <w:tc>
          <w:tcPr>
            <w:tcW w:w="5433" w:type="dxa"/>
            <w:tcBorders>
              <w:top w:val="single" w:color="auto" w:sz="6" w:space="0"/>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课程内容</w:t>
            </w:r>
          </w:p>
        </w:tc>
        <w:tc>
          <w:tcPr>
            <w:tcW w:w="1085" w:type="dxa"/>
            <w:tcBorders>
              <w:top w:val="single" w:color="auto" w:sz="6" w:space="0"/>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学时</w:t>
            </w:r>
          </w:p>
        </w:tc>
      </w:tr>
      <w:tr>
        <w:tblPrEx>
          <w:tblLayout w:type="fixed"/>
          <w:tblCellMar>
            <w:top w:w="0" w:type="dxa"/>
            <w:left w:w="0" w:type="dxa"/>
            <w:bottom w:w="0" w:type="dxa"/>
            <w:right w:w="0" w:type="dxa"/>
          </w:tblCellMar>
        </w:tblPrEx>
        <w:trPr>
          <w:jc w:val="center"/>
        </w:trPr>
        <w:tc>
          <w:tcPr>
            <w:tcW w:w="1120" w:type="dxa"/>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rPr>
                <w:rFonts w:hint="eastAsia" w:ascii="仿宋" w:hAnsi="仿宋" w:eastAsia="仿宋" w:cs="仿宋"/>
                <w:b w:val="0"/>
                <w:bCs/>
                <w:color w:val="000000"/>
                <w:kern w:val="0"/>
                <w:sz w:val="28"/>
                <w:szCs w:val="28"/>
              </w:rPr>
            </w:pPr>
          </w:p>
        </w:tc>
        <w:tc>
          <w:tcPr>
            <w:tcW w:w="5433"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ind w:firstLine="560" w:firstLineChars="20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课程介绍</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2</w:t>
            </w:r>
          </w:p>
        </w:tc>
      </w:tr>
      <w:tr>
        <w:tblPrEx>
          <w:tblLayout w:type="fixed"/>
          <w:tblCellMar>
            <w:top w:w="0" w:type="dxa"/>
            <w:left w:w="0" w:type="dxa"/>
            <w:bottom w:w="0" w:type="dxa"/>
            <w:right w:w="0" w:type="dxa"/>
          </w:tblCellMar>
        </w:tblPrEx>
        <w:trPr>
          <w:jc w:val="center"/>
        </w:trPr>
        <w:tc>
          <w:tcPr>
            <w:tcW w:w="1120" w:type="dxa"/>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（一）</w:t>
            </w:r>
          </w:p>
        </w:tc>
        <w:tc>
          <w:tcPr>
            <w:tcW w:w="5433"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 xml:space="preserve"> 坚持从客观实际出发，脚踏实地走好人生路</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6</w:t>
            </w:r>
          </w:p>
        </w:tc>
      </w:tr>
      <w:tr>
        <w:tblPrEx>
          <w:tblLayout w:type="fixed"/>
          <w:tblCellMar>
            <w:top w:w="0" w:type="dxa"/>
            <w:left w:w="0" w:type="dxa"/>
            <w:bottom w:w="0" w:type="dxa"/>
            <w:right w:w="0" w:type="dxa"/>
          </w:tblCellMar>
        </w:tblPrEx>
        <w:trPr>
          <w:jc w:val="center"/>
        </w:trPr>
        <w:tc>
          <w:tcPr>
            <w:tcW w:w="1120" w:type="dxa"/>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（二）</w:t>
            </w:r>
          </w:p>
        </w:tc>
        <w:tc>
          <w:tcPr>
            <w:tcW w:w="5433"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spacing w:line="540" w:lineRule="exact"/>
              <w:ind w:firstLine="560" w:firstLineChars="20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用辩证的观点看问题，树立积极的人生态度</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6</w:t>
            </w:r>
          </w:p>
        </w:tc>
      </w:tr>
      <w:tr>
        <w:tblPrEx>
          <w:tblLayout w:type="fixed"/>
          <w:tblCellMar>
            <w:top w:w="0" w:type="dxa"/>
            <w:left w:w="0" w:type="dxa"/>
            <w:bottom w:w="0" w:type="dxa"/>
            <w:right w:w="0" w:type="dxa"/>
          </w:tblCellMar>
        </w:tblPrEx>
        <w:trPr>
          <w:jc w:val="center"/>
        </w:trPr>
        <w:tc>
          <w:tcPr>
            <w:tcW w:w="1120" w:type="dxa"/>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（三）</w:t>
            </w:r>
          </w:p>
        </w:tc>
        <w:tc>
          <w:tcPr>
            <w:tcW w:w="5433"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spacing w:line="540" w:lineRule="exact"/>
              <w:ind w:firstLine="280" w:firstLineChars="10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坚持实践与认识的统一，提高人生发展的能力</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6</w:t>
            </w:r>
          </w:p>
        </w:tc>
      </w:tr>
      <w:tr>
        <w:tblPrEx>
          <w:tblLayout w:type="fixed"/>
          <w:tblCellMar>
            <w:top w:w="0" w:type="dxa"/>
            <w:left w:w="0" w:type="dxa"/>
            <w:bottom w:w="0" w:type="dxa"/>
            <w:right w:w="0" w:type="dxa"/>
          </w:tblCellMar>
        </w:tblPrEx>
        <w:trPr>
          <w:jc w:val="center"/>
        </w:trPr>
        <w:tc>
          <w:tcPr>
            <w:tcW w:w="1120" w:type="dxa"/>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（四）</w:t>
            </w:r>
          </w:p>
        </w:tc>
        <w:tc>
          <w:tcPr>
            <w:tcW w:w="5433"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spacing w:line="540" w:lineRule="exact"/>
              <w:ind w:firstLine="826" w:firstLineChars="295"/>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顺应历史潮流，确立远大的人生理想</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6</w:t>
            </w:r>
          </w:p>
        </w:tc>
      </w:tr>
      <w:tr>
        <w:tblPrEx>
          <w:tblLayout w:type="fixed"/>
          <w:tblCellMar>
            <w:top w:w="0" w:type="dxa"/>
            <w:left w:w="0" w:type="dxa"/>
            <w:bottom w:w="0" w:type="dxa"/>
            <w:right w:w="0" w:type="dxa"/>
          </w:tblCellMar>
        </w:tblPrEx>
        <w:trPr>
          <w:jc w:val="center"/>
        </w:trPr>
        <w:tc>
          <w:tcPr>
            <w:tcW w:w="1120" w:type="dxa"/>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（五）</w:t>
            </w:r>
          </w:p>
        </w:tc>
        <w:tc>
          <w:tcPr>
            <w:tcW w:w="5433"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spacing w:line="540" w:lineRule="exact"/>
              <w:ind w:firstLine="826" w:firstLineChars="295"/>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在社会中发展自我，创造人生价值</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6</w:t>
            </w:r>
          </w:p>
        </w:tc>
      </w:tr>
      <w:tr>
        <w:tblPrEx>
          <w:tblLayout w:type="fixed"/>
          <w:tblCellMar>
            <w:top w:w="0" w:type="dxa"/>
            <w:left w:w="0" w:type="dxa"/>
            <w:bottom w:w="0" w:type="dxa"/>
            <w:right w:w="0" w:type="dxa"/>
          </w:tblCellMar>
        </w:tblPrEx>
        <w:trPr>
          <w:jc w:val="center"/>
        </w:trPr>
        <w:tc>
          <w:tcPr>
            <w:tcW w:w="6553" w:type="dxa"/>
            <w:gridSpan w:val="2"/>
            <w:tcBorders>
              <w:top w:val="nil"/>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ind w:firstLine="2940" w:firstLineChars="105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复习考试</w:t>
            </w:r>
          </w:p>
        </w:tc>
        <w:tc>
          <w:tcPr>
            <w:tcW w:w="1085" w:type="dxa"/>
            <w:tcBorders>
              <w:top w:val="nil"/>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2</w:t>
            </w:r>
          </w:p>
        </w:tc>
      </w:tr>
      <w:tr>
        <w:tblPrEx>
          <w:tblLayout w:type="fixed"/>
          <w:tblCellMar>
            <w:top w:w="0" w:type="dxa"/>
            <w:left w:w="0" w:type="dxa"/>
            <w:bottom w:w="0" w:type="dxa"/>
            <w:right w:w="0" w:type="dxa"/>
          </w:tblCellMar>
        </w:tblPrEx>
        <w:trPr>
          <w:jc w:val="center"/>
        </w:trPr>
        <w:tc>
          <w:tcPr>
            <w:tcW w:w="6553" w:type="dxa"/>
            <w:gridSpan w:val="2"/>
            <w:tcBorders>
              <w:top w:val="nil"/>
              <w:left w:val="single" w:color="auto" w:sz="6" w:space="0"/>
              <w:bottom w:val="single" w:color="auto" w:sz="4"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ind w:firstLine="3080" w:firstLineChars="110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机  动</w:t>
            </w:r>
          </w:p>
        </w:tc>
        <w:tc>
          <w:tcPr>
            <w:tcW w:w="1085" w:type="dxa"/>
            <w:tcBorders>
              <w:top w:val="nil"/>
              <w:left w:val="nil"/>
              <w:bottom w:val="single" w:color="auto" w:sz="4"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2</w:t>
            </w:r>
          </w:p>
        </w:tc>
      </w:tr>
      <w:tr>
        <w:tblPrEx>
          <w:tblLayout w:type="fixed"/>
          <w:tblCellMar>
            <w:top w:w="0" w:type="dxa"/>
            <w:left w:w="0" w:type="dxa"/>
            <w:bottom w:w="0" w:type="dxa"/>
            <w:right w:w="0" w:type="dxa"/>
          </w:tblCellMar>
        </w:tblPrEx>
        <w:trPr>
          <w:jc w:val="center"/>
        </w:trPr>
        <w:tc>
          <w:tcPr>
            <w:tcW w:w="6553" w:type="dxa"/>
            <w:gridSpan w:val="2"/>
            <w:tcBorders>
              <w:top w:val="single" w:color="auto" w:sz="4" w:space="0"/>
              <w:left w:val="single" w:color="auto" w:sz="6" w:space="0"/>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ind w:firstLine="3080" w:firstLineChars="1100"/>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合  计</w:t>
            </w:r>
          </w:p>
        </w:tc>
        <w:tc>
          <w:tcPr>
            <w:tcW w:w="1085" w:type="dxa"/>
            <w:tcBorders>
              <w:top w:val="single" w:color="auto" w:sz="4" w:space="0"/>
              <w:left w:val="nil"/>
              <w:bottom w:val="single" w:color="auto" w:sz="6" w:space="0"/>
              <w:right w:val="single" w:color="auto" w:sz="6" w:space="0"/>
            </w:tcBorders>
            <w:shd w:val="clear" w:color="auto" w:fill="auto"/>
            <w:noWrap w:val="0"/>
            <w:tcMar>
              <w:top w:w="0" w:type="dxa"/>
              <w:left w:w="108" w:type="dxa"/>
              <w:bottom w:w="0" w:type="dxa"/>
              <w:right w:w="108" w:type="dxa"/>
            </w:tcMar>
            <w:vAlign w:val="top"/>
          </w:tcPr>
          <w:p>
            <w:pPr>
              <w:widowControl/>
              <w:spacing w:before="100" w:beforeAutospacing="1" w:after="100" w:afterAutospacing="1" w:line="540" w:lineRule="exact"/>
              <w:jc w:val="center"/>
              <w:rPr>
                <w:rFonts w:hint="eastAsia" w:ascii="仿宋" w:hAnsi="仿宋" w:eastAsia="仿宋" w:cs="仿宋"/>
                <w:b w:val="0"/>
                <w:bCs/>
                <w:color w:val="000000"/>
                <w:kern w:val="0"/>
                <w:sz w:val="28"/>
                <w:szCs w:val="28"/>
              </w:rPr>
            </w:pPr>
            <w:r>
              <w:rPr>
                <w:rFonts w:hint="eastAsia" w:ascii="仿宋" w:hAnsi="仿宋" w:eastAsia="仿宋" w:cs="仿宋"/>
                <w:b w:val="0"/>
                <w:bCs/>
                <w:color w:val="000000"/>
                <w:kern w:val="0"/>
                <w:sz w:val="28"/>
                <w:szCs w:val="28"/>
              </w:rPr>
              <w:t>36</w:t>
            </w:r>
          </w:p>
        </w:tc>
      </w:tr>
    </w:tbl>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五、评价和考核</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1.评价目的。</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通过教学评价，确认学生学习进度、学习水平和行为转变，考核教师教育教学效果，及时调整和改进教学。</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2.评价原则。</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教学评价应遵循以下原则：客观、公正；激励学生进步和教学方法的创新；形成性评价与终结性评价相结合；全面评价。其中的全面评价，要求对学生从知、信、行三个维度予以评价，要求既评价学生的学又评价教师的教。其中，尤其重视评价学生运用知识解决问题的能力、日常行为表现和良好习惯的养成。</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3.评价方式。</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评价的主体包括教师、学生、家长和社会实践单位的相关人员。</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评价学生的学，包括教师对学生的评价考核、学生的自评互评、家庭和社会的评价。其中，教师对学生的评价考核，包括日常表现评价、学习成果鉴定、纸笔测验、学期评语等方式；学生的自评互评，包括学生的自我反思、收获和进步的总结、学生之间的互评等方式。</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评价教师的教，包括听取学生反映、教师自我反思、征求其他教师意见、教学督导评价等方式。</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4.评价标准。</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学生“学”的评价，分为认知评价、情感信念评价、行为表现评价。</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认知评价主要包括了解和理解两个层次。“了解”指知道有关的知识和原理，能够再认或再现；“理解”指对有关知识和原理能较全面、较深入地把握。</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情感信念评价主要是评价学生不良情感、观念的变化情况，正确情感观念的体验和内化情况，以引导学生积极进步。</w:t>
      </w:r>
    </w:p>
    <w:p>
      <w:pPr>
        <w:spacing w:line="520" w:lineRule="exact"/>
        <w:ind w:firstLine="560" w:firstLineChars="200"/>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行为表现评价主要是评价学生人生成长实践的实际表现，要坚持正确的价值标准，尊重学生的个性差异，关注学生人生成长的趋向。通过对学生参与各类实践活动的行为表现给予正确评价，发现学生的优点并激励其进步，指出存在的问题，使之明确努力方向。</w:t>
      </w:r>
    </w:p>
    <w:p>
      <w:pPr>
        <w:spacing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color w:val="000000"/>
          <w:sz w:val="28"/>
          <w:szCs w:val="28"/>
        </w:rPr>
        <w:t>教师“教”的评价，包括教师对课程定位的把握、教学原则的贯彻、教学内容的理解、教学资源的开发、教学方法的选择和运用、教学过程的驾驭，以及学生积极性是否调动起来、教学效果是否良好等。</w:t>
      </w:r>
      <w:r>
        <w:rPr>
          <w:rFonts w:hint="eastAsia" w:ascii="仿宋" w:hAnsi="仿宋" w:eastAsia="仿宋" w:cs="仿宋"/>
          <w:b w:val="0"/>
          <w:bCs/>
          <w:sz w:val="28"/>
          <w:szCs w:val="28"/>
        </w:rPr>
        <w:t>附件</w:t>
      </w:r>
      <w:r>
        <w:rPr>
          <w:rFonts w:hint="eastAsia" w:ascii="仿宋" w:hAnsi="仿宋" w:eastAsia="仿宋" w:cs="仿宋"/>
          <w:b w:val="0"/>
          <w:bCs/>
          <w:sz w:val="28"/>
          <w:szCs w:val="28"/>
          <w:lang w:val="en-US" w:eastAsia="zh-CN"/>
        </w:rPr>
        <w:t>5</w:t>
      </w:r>
      <w:r>
        <w:rPr>
          <w:rFonts w:hint="eastAsia" w:ascii="仿宋" w:hAnsi="仿宋" w:eastAsia="仿宋" w:cs="仿宋"/>
          <w:b w:val="0"/>
          <w:bCs/>
          <w:sz w:val="28"/>
          <w:szCs w:val="28"/>
        </w:rPr>
        <w:t>：</w:t>
      </w:r>
    </w:p>
    <w:p>
      <w:pPr>
        <w:pStyle w:val="2"/>
        <w:spacing w:before="624" w:after="624"/>
        <w:ind w:firstLine="883"/>
        <w:rPr>
          <w:rFonts w:hint="eastAsia" w:ascii="仿宋" w:hAnsi="仿宋" w:eastAsia="仿宋" w:cs="仿宋"/>
          <w:b w:val="0"/>
          <w:bCs/>
          <w:sz w:val="28"/>
          <w:szCs w:val="28"/>
        </w:rPr>
      </w:pPr>
      <w:r>
        <w:rPr>
          <w:rFonts w:hint="eastAsia" w:ascii="仿宋" w:hAnsi="仿宋" w:eastAsia="仿宋" w:cs="仿宋"/>
          <w:b w:val="0"/>
          <w:bCs/>
          <w:sz w:val="28"/>
          <w:szCs w:val="28"/>
        </w:rPr>
        <w:t>中等职业学校语文教学大纲</w:t>
      </w: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语文是最重要的交际工具，是人类文化的重要组成部分。工具性与人文性的统一，是语文课程的基本特点。</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文课程是中等职业学校学生必修的一门公共基础课。本课程的任务是：指导学生正确理解与运用祖国的语言文字，注重基本技能的训练和思维发展，加强语文实践，培养语文的应用能力，为综合职业能力的形成，以及继续学习奠定基础；提高学生的思想道德修养和科学文化素养，弘扬民族优秀文化和吸收人类进步文化，为培养高素质劳动者服务。</w:t>
      </w: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二、课程教学目标</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中等职业学校语文课程要在九年义务教育的基础上，培养学生热爱祖国语言文字的思想感情，使学生进一步提高正确理解与运用祖国语言文字的能力，提高科学文化素养，以适应就业和创业的需要。指导学生学习必需的语文基础知识，掌握日常生活和职业岗位需要的现代文阅读能力、写作能力、口语交际能力，具有初步的文学作品欣赏能力和浅易文言文阅读能力。指导学生掌握基本的语文学习方法，养成自学和运用语文的良好习惯。引导学生重视语言的积累和感悟，接受优秀文化的熏陶，提高思想品德修养和审美情趣，形成良好的个性、健全的人格，促进职业生涯的发展。</w:t>
      </w:r>
      <w:r>
        <w:rPr>
          <w:rFonts w:hint="eastAsia" w:ascii="仿宋" w:hAnsi="仿宋" w:eastAsia="仿宋" w:cs="仿宋"/>
          <w:b w:val="0"/>
          <w:bCs/>
          <w:sz w:val="28"/>
          <w:szCs w:val="28"/>
        </w:rPr>
        <w:cr/>
      </w: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三、教学内容结构</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本课程的教学内容由基础模块、职业模块和拓展模块三个部分构成。</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基础模块是各专业学生必修的基础性内容和应该达到的基本要求，教学时数为160~180学时。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职业模块是适应学生学习相关专业需要的限定选修内容，各学校根据实际情况进行选择和安排教学，教学时数为32~36学时。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拓展模块是满足学生个性发展和继续学习需要的任意选修内容，教学时数不做统一规定。</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基础模块、职业模块和拓展模块，均从阅读与欣赏、表达与交流两个方面提出教学内容和教学要求，通过语文实践活动提高学生综合运用语文的能力。</w:t>
      </w: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四、教学内容与要求</w:t>
      </w:r>
    </w:p>
    <w:p>
      <w:pPr>
        <w:ind w:firstLine="480"/>
        <w:rPr>
          <w:rFonts w:hint="eastAsia" w:ascii="仿宋" w:hAnsi="仿宋" w:eastAsia="仿宋" w:cs="仿宋"/>
          <w:b w:val="0"/>
          <w:bCs/>
          <w:sz w:val="28"/>
          <w:szCs w:val="28"/>
        </w:rPr>
      </w:pP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（一）基础模块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阅读与欣赏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正确认读并书写3 500个常用汉字。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能使用常用汉语工具书查阅字音、字形、字义，正确区分常用的同音字、形近字。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能用普通话朗读课文。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注重对文章整体感知和领会，理解重要词语和句子在文章中的含义和作用，能概括文章的内容要点、中心意思和写作特点。能辨识常见的修辞手法，体会文章中修辞手法的表达作用。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阅读各种优秀作品，体会其丰富内涵,加深和拓宽对自然、社会、人生等问题的思考和认识。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能了解散文、诗歌、小说、戏剧等文学形式的特点。</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注重阅读中的情感体验，感受教材中文学作品的思想情感和艺术魅力，学会初步欣赏文学作品。就作品中感兴趣的内容进行讨论，说出自己的理解、体验或感悟。</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能利用图书馆、网络等搜集、筛选和提取有用的信息。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诵读教材中的古代诗文，大体理解内容，背诵或默写其中的名句、名段、名篇。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激发学习古代诗文的兴趣，增强热爱中华民族传统文化的思想感情。</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掌握精读、略读、浏览等阅读方式。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掌握加圈点、列提纲、制卡片、编文摘等阅读方法。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阅读优秀文学作品总量一般不少于200万字。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表达与交流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（1）口语交际</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养成说普通话的习惯。普通话水平达到国家语言文字工作委员会颁布的《普通话水平测试等级标准（试行）》相应等级的要求。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听话时做到耐心专注，能理解对方说话的主要内容、观点和意图；说话时有礼貌，表达清楚、连贯、得体。</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学会介绍、交谈、复述、演讲、即席发言、应聘等口语交际的方法和技能。能够根据学习、生活和职业工作的目的和情景进行恰当的表达和交流。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（2）写作</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语段写作，能围绕中心，条理清楚，正确地遣词造句。</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篇章写作，做到符合题意，中心明确，思想健康；选材得当，结构完整，语句通顺；书写规范，不写错别字，正确使用标点符号。</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写记叙文，能恰当地选择材料和组织材料，能在叙述和描写的基础上学习抒情、议论等多种表达方式。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写说明文，能把握说明对象的特征，合理安排说明顺序，恰当运用常见的说明方法。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写议论文，做到有观点、有材料，材料与观点保持一致。</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掌握便条、单据、书信、启事、通知、计划等常用应用文的写法，做到格式规范、文字简洁。能够根据学习、生活、职业工作的需要恰当运用。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初步养成修改文章的习惯。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45分钟能写五六百字的文章。写作活动不少于10次。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语文综合实践活动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根据校园生活、社会生活和职业生活确定活动内容，设计活动项目，创设活动情境。通过搜集资料、小组合作、交流展示、总结评价等步骤，围绕活动主题开展语文实践活动，运用有关的语文知识和技能，提高语文应用能力，培养职业理想和职业情感。</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（二）职业模块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阅读与欣赏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阅读与专业相关的各类文章，读懂主要内容。能对文章中的重要信息进行筛选、整理，获得所需要的资料。能根据专业学习的需要选择读物。</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阅读有关职业理想、行业发展、企业文化等方面的文章，培养健康的职业情感和良好的职业道德。</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阅读中提高搜集相关职业信息的能力，从阅读中了解社会、了解职业，培养职业意识。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阅读自然科学、社会科学类作品，领会作品中体现的科学精神和人文精神，进一步了解经济社会发展和科学技术进步对高素质劳动者的全面要求，增强学习知识和掌握技能的积极性和主动性。</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表达与交流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（1）口语交际</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掌握接待、洽谈、答询、协商等口语交际的方法和技能，做到态度真诚，表达准确，语言文明，仪态大方，符合职业岗位的要求。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（2）写作</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掌握调查报告、说明书、广告词、策划书、求职信、应聘书等应用文的写法，做到格式规范，语言简明、得体，内容符合要求。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写作活动不少于4次。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语文综合实践活动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从相关职业的实际需要出发，选取活动内容，设计活动项目，模拟职业情境，组织语文综合实践活动。在活动中提高语文应用能力，增强合作意识和团队精神。</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（三）拓展模块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阅读与欣赏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精读文章，能理清作者思路，辨析文章结构，概括文章主旨，了解写作特点。</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初步掌握欣赏散文、诗歌、小说、戏剧的方法，阅读一定数量的优秀文学作品。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品味文学作品的形象、情感、语言，能通过口头或书面表达自己的理解、体验或感悟。</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能借助注释和工具书，读懂文言课文的基本内容，了解课文中常见文言实词的含义和常见文言虚词的用法，以及与现代汉语不同的文言句式。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能结合教材中的古代诗文了解相关的文化常识，丰富文化积累。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掌握绘图表、作批注、写心得等阅读方法。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表达与交流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（1）口语交际</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能用普通话正确表达自己的观点，能根据语境，借助语气、表情、手势恰当地表情达意，提高交际效果。</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学会讲解、采访、讨论、辩论等口语交际的方法和技能，做到重点突出、条理清晰、用语简洁，能根据职业工作的需要，恰当进行口头表达与交流。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（2）写作</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篇章写作，做到观点正确，中心明确，思想健康；内容具体，结构严谨，层次清晰；语言简洁，文字通顺；格式标准，文面整洁。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写记叙文，能恰当地运用议论、抒情等表达方式，语言形象生动。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写说明文，能具体、清晰地说明事物或事理，语言准确。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写议论文，做到论点鲜明，论据充分，论证合乎逻辑。</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能根据职业岗位的需要，写作总结、说明书、记录、海报、简报等应用文，做到格式规范，文字表述正确，内容符合要求。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45分钟能写600字以上的文章。写作活动不少于5次。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语文综合实践活动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针对社会生活和相关行业中的重要问题，发现和确定活动内容，设计活动项目，开展综合程度较高的语文实践活动，培养语文综合应用能力。</w:t>
      </w:r>
    </w:p>
    <w:p>
      <w:pPr>
        <w:pStyle w:val="3"/>
        <w:jc w:val="center"/>
        <w:rPr>
          <w:rFonts w:hint="eastAsia" w:ascii="仿宋" w:hAnsi="仿宋" w:eastAsia="仿宋" w:cs="仿宋"/>
          <w:b w:val="0"/>
          <w:bCs/>
          <w:sz w:val="28"/>
          <w:szCs w:val="28"/>
        </w:rPr>
      </w:pPr>
      <w:r>
        <w:rPr>
          <w:rFonts w:hint="eastAsia" w:ascii="仿宋" w:hAnsi="仿宋" w:eastAsia="仿宋" w:cs="仿宋"/>
          <w:b w:val="0"/>
          <w:bCs/>
          <w:sz w:val="28"/>
          <w:szCs w:val="28"/>
        </w:rPr>
        <w:t>五、教学实施</w:t>
      </w:r>
    </w:p>
    <w:p>
      <w:pPr>
        <w:ind w:firstLine="480"/>
        <w:rPr>
          <w:rFonts w:hint="eastAsia" w:ascii="仿宋" w:hAnsi="仿宋" w:eastAsia="仿宋" w:cs="仿宋"/>
          <w:b w:val="0"/>
          <w:bCs/>
          <w:sz w:val="28"/>
          <w:szCs w:val="28"/>
        </w:rPr>
      </w:pPr>
    </w:p>
    <w:p>
      <w:pPr>
        <w:pStyle w:val="4"/>
        <w:numPr>
          <w:ilvl w:val="0"/>
          <w:numId w:val="6"/>
        </w:numPr>
        <w:spacing w:before="156" w:after="156"/>
        <w:ind w:firstLineChars="0"/>
        <w:rPr>
          <w:rFonts w:hint="eastAsia" w:ascii="仿宋" w:hAnsi="仿宋" w:eastAsia="仿宋" w:cs="仿宋"/>
          <w:b w:val="0"/>
          <w:bCs/>
          <w:sz w:val="28"/>
          <w:szCs w:val="28"/>
        </w:rPr>
      </w:pPr>
      <w:r>
        <w:rPr>
          <w:rFonts w:hint="eastAsia" w:ascii="仿宋" w:hAnsi="仿宋" w:eastAsia="仿宋" w:cs="仿宋"/>
          <w:b w:val="0"/>
          <w:bCs/>
          <w:sz w:val="28"/>
          <w:szCs w:val="28"/>
        </w:rPr>
        <w:t>教学时数安排建议</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基 础 模 块</w:t>
      </w:r>
    </w:p>
    <w:tbl>
      <w:tblPr>
        <w:tblStyle w:val="10"/>
        <w:tblW w:w="8392"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96"/>
        <w:gridCol w:w="2798"/>
        <w:gridCol w:w="27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594" w:type="dxa"/>
            <w:gridSpan w:val="2"/>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教学时数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阅读与欣赏</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现代文</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80~90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vMerge w:val="continue"/>
            <w:noWrap w:val="0"/>
            <w:vAlign w:val="center"/>
          </w:tcPr>
          <w:p>
            <w:pPr>
              <w:pStyle w:val="15"/>
              <w:ind w:firstLine="0" w:firstLineChars="0"/>
              <w:jc w:val="center"/>
              <w:rPr>
                <w:rFonts w:hint="eastAsia" w:ascii="仿宋" w:hAnsi="仿宋" w:eastAsia="仿宋" w:cs="仿宋"/>
                <w:b w:val="0"/>
                <w:bCs/>
                <w:sz w:val="28"/>
                <w:szCs w:val="28"/>
              </w:rPr>
            </w:pP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文言文</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16~22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表达与交流</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口语交际</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vMerge w:val="continue"/>
            <w:noWrap w:val="0"/>
            <w:vAlign w:val="center"/>
          </w:tcPr>
          <w:p>
            <w:pPr>
              <w:pStyle w:val="15"/>
              <w:ind w:firstLine="210"/>
              <w:jc w:val="center"/>
              <w:rPr>
                <w:rFonts w:hint="eastAsia" w:ascii="仿宋" w:hAnsi="仿宋" w:eastAsia="仿宋" w:cs="仿宋"/>
                <w:b w:val="0"/>
                <w:bCs/>
                <w:sz w:val="28"/>
                <w:szCs w:val="28"/>
              </w:rPr>
            </w:pP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写　作</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594" w:type="dxa"/>
            <w:gridSpan w:val="2"/>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语文综合实践活动</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24~28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594" w:type="dxa"/>
            <w:gridSpan w:val="2"/>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总　　计</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160~180</w:t>
            </w: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职 业 模 块</w:t>
      </w:r>
    </w:p>
    <w:tbl>
      <w:tblPr>
        <w:tblStyle w:val="10"/>
        <w:tblW w:w="8392"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96"/>
        <w:gridCol w:w="2798"/>
        <w:gridCol w:w="27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594" w:type="dxa"/>
            <w:gridSpan w:val="2"/>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教学时数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阅读与欣赏</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现代文</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12~14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表达与交流</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口语交际</w:t>
            </w:r>
          </w:p>
        </w:tc>
        <w:tc>
          <w:tcPr>
            <w:tcW w:w="2798"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12~14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96" w:type="dxa"/>
            <w:vMerge w:val="continue"/>
            <w:noWrap w:val="0"/>
            <w:vAlign w:val="center"/>
          </w:tcPr>
          <w:p>
            <w:pPr>
              <w:pStyle w:val="15"/>
              <w:ind w:firstLine="210"/>
              <w:jc w:val="center"/>
              <w:rPr>
                <w:rFonts w:hint="eastAsia" w:ascii="仿宋" w:hAnsi="仿宋" w:eastAsia="仿宋" w:cs="仿宋"/>
                <w:b w:val="0"/>
                <w:bCs/>
                <w:sz w:val="28"/>
                <w:szCs w:val="28"/>
              </w:rPr>
            </w:pP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写　作</w:t>
            </w:r>
          </w:p>
        </w:tc>
        <w:tc>
          <w:tcPr>
            <w:tcW w:w="2798" w:type="dxa"/>
            <w:vMerge w:val="continue"/>
            <w:noWrap w:val="0"/>
            <w:vAlign w:val="center"/>
          </w:tcPr>
          <w:p>
            <w:pPr>
              <w:pStyle w:val="15"/>
              <w:ind w:firstLine="0" w:firstLineChars="0"/>
              <w:jc w:val="center"/>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594" w:type="dxa"/>
            <w:gridSpan w:val="2"/>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语文综合实践活动</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594" w:type="dxa"/>
            <w:gridSpan w:val="2"/>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总　　计</w:t>
            </w:r>
          </w:p>
        </w:tc>
        <w:tc>
          <w:tcPr>
            <w:tcW w:w="279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32~36</w:t>
            </w:r>
          </w:p>
        </w:tc>
      </w:tr>
    </w:tbl>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实施学分制的学校，按16～18学时折合1学分。</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（二）教学建议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中等职业学校语文教学要遵循语文教育规律，突出职业教育特色。教学中要坚持以学生发展为本，探索富有实效的教学模式，改进教学方式、方法和手段，培养学生语文应用能力，提升学生的职业素养。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教师要加强学习和研究，努力促进专业发展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教师应了解职业教育语文课程的特点，研究中等职业学校语文教学的规律，不断学习，完善知识结构，提高理论素养。要结合教学实践，加强教学反思，提高课程实施的水平和效率。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了解中等职业学校学生特点，激发学生学习语文的兴趣</w:t>
      </w:r>
    </w:p>
    <w:p>
      <w:pPr>
        <w:ind w:firstLine="496"/>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教师应了解学生学习水平与心理特点，关注他们的学习困难，重视他们的学习需求，努力营造民主、和谐的学习氛围。加强教学内容与社会生活、职业生活以及专业课程的联系，创设与职业工作相近的情境，帮助他们认识语文在生活和工作中的作用。激发他们参与教学活动的兴趣与热情，使他们在参与中掌握学习方法，获得成就感和自信心。教学中要因材施教，实施分类指导和分层教学。</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重视语文课程的育人功能，促进学生整体素质的提高</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教师要充分发挥语文课程熏陶感染、潜移默化的功能。要尊重学生的感受与情感体验，同时要重视情感态度与价值观的正确引导。</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 积极开发和利用语文课程资源，加强语文实践，提高学生运用语文的能力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中等职业学校各类实践性教学环节为学生创设了接触社会、了解职业的环境，也为学生提供了语文学习的资源。教师要高度重视语文课程资源的利用与开发，通过开展语文实践活动，促进学生利用课堂教学资源和课外学习资源，加强书本学习与实际应用之间的联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 恰当使用现代教育技术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应重视现代教育技术与语文课程的整合。要更新教学观念，改进教学方法，充分发挥计算机、互联网等现代教育技术的优势，合理应用多种媒体组合，为学生提供丰富多样的学习资源和有益自学的教学环境。在教学过程中，提倡恰当利用数字化教学资源，作为辅助教学的手段。</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（三）教材编写建议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教材编写要以本教学大纲为基本依据。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的内容应体现中等职业学校语文课程教学目标，落实各个模块的教学内容与要求。各个模块的教学时数要与本教学大纲的教学时数安排相匹配，符合规定要求。教材应该具有鲜明的职业教育特色，反映培养目标及专业学习的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教材选文要注重内容的价值取向，反映科技进步与社会发展的趋势。选文应该具有时代性和典范性，富有文化内涵，文质兼美，风格多样，能激发学生学习兴趣，提升学生文化品位、品德修养和职业素养。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体例和呈现方式应灵活多样，避免模式化。要适应职业教育教学改革的要求，体现中等职业学校语文课程教学内容的特点。充分考虑学生语文学习的现状，符合学生的认知规律。要注意为学生设计语文综合实践活动，同时，为师生提供满足教学需要的多介质、多媒体数字化教学资源。</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教材要有开放性和弹性。要考虑不同地区、不同专业的需要，在合理安排基本课程内容的基础上，给地方、学校和教师留有开发的余地，也为学生留有选择的空间，以满足不同学生学习和发展的需要。</w:t>
      </w:r>
    </w:p>
    <w:p>
      <w:pPr>
        <w:pStyle w:val="3"/>
        <w:ind w:firstLine="2520" w:firstLineChars="900"/>
        <w:jc w:val="both"/>
        <w:rPr>
          <w:rFonts w:hint="eastAsia" w:ascii="仿宋" w:hAnsi="仿宋" w:eastAsia="仿宋" w:cs="仿宋"/>
          <w:b w:val="0"/>
          <w:bCs/>
          <w:sz w:val="28"/>
          <w:szCs w:val="28"/>
        </w:rPr>
      </w:pPr>
    </w:p>
    <w:p>
      <w:pPr>
        <w:pStyle w:val="3"/>
        <w:ind w:firstLine="2520" w:firstLineChars="900"/>
        <w:jc w:val="both"/>
        <w:rPr>
          <w:rFonts w:hint="eastAsia" w:ascii="仿宋" w:hAnsi="仿宋" w:eastAsia="仿宋" w:cs="仿宋"/>
          <w:b w:val="0"/>
          <w:bCs/>
          <w:sz w:val="28"/>
          <w:szCs w:val="28"/>
        </w:rPr>
      </w:pPr>
      <w:r>
        <w:rPr>
          <w:rFonts w:hint="eastAsia" w:ascii="仿宋" w:hAnsi="仿宋" w:eastAsia="仿宋" w:cs="仿宋"/>
          <w:b w:val="0"/>
          <w:bCs/>
          <w:sz w:val="28"/>
          <w:szCs w:val="28"/>
        </w:rPr>
        <w:t>六、考核与评价</w:t>
      </w:r>
    </w:p>
    <w:p>
      <w:pPr>
        <w:ind w:firstLine="480"/>
        <w:rPr>
          <w:rFonts w:hint="eastAsia" w:ascii="仿宋" w:hAnsi="仿宋" w:eastAsia="仿宋" w:cs="仿宋"/>
          <w:b w:val="0"/>
          <w:bCs/>
          <w:sz w:val="28"/>
          <w:szCs w:val="28"/>
        </w:rPr>
      </w:pP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（一）目的和功能</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语文教学评价的目的不仅是为了检测教学目标的达成情况，更重要的是及时向教师和学生提供反馈信息，有效地改进教师的教学和学生的学习，激发学生学习热情，促进学生的发展。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语文教学评价应体现检查、诊断、反馈、激励、导向和发展的功能，尤其要注重发挥诊断、激励和发展的功能。</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（二）原则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语文教学评价应遵循以下原则：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评价主体多元化的原则。坚持他人评价、自我评价与相互评价相结合。</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评价内容全面性的原则。在对学生的基础知识、基本技能、基本能力进行评价的同时，要注重对学生情感态度与价值观的发展进行评价。</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评价方法多样性的原则。针对不同的教学内容和学生特点，采取不同的评价方法，逐步建立学生的发展性评价体系。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 评价过程发展性的原则。要更多地关注学生在语文学习过程中增长了什么知识，具备了什么样的能力，获得了哪些进步。</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（三）方法建议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要根据不同情况和不同需要采用不同的评价方式，发挥评价的多种功能，提高评价的效率。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形成性评价和终结性评价相结合，加强形成性评价</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应加强形成性评价。要通过形成性评价客观反映学生在平时取得的进步，帮助他们逐步树立学习信心，获得成就感。</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定性评价与定量评价相结合，重视定性评价</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语文教学评价要采用定量评价和定性评价相结合的方式，并应更重视定性评价的作用。要本着促进学生语文应用能力提高的目的，根据不同的要求，有选择地采用定量评价和定性评价。如可以通过书面考试的方式，对学生认知水平进行评价；也可采用陈述性的语言、激励性的评语等形式对学生的学习态度、表现、取得的成绩等情况进行定性评价。</w:t>
      </w:r>
    </w:p>
    <w:p>
      <w:pPr>
        <w:rPr>
          <w:rFonts w:hint="eastAsia" w:ascii="仿宋" w:hAnsi="仿宋" w:eastAsia="仿宋" w:cs="仿宋"/>
          <w:b w:val="0"/>
          <w:bCs/>
          <w:sz w:val="28"/>
          <w:szCs w:val="28"/>
        </w:rPr>
      </w:pPr>
    </w:p>
    <w:p>
      <w:pPr>
        <w:pStyle w:val="13"/>
        <w:rPr>
          <w:rFonts w:hint="eastAsia" w:ascii="仿宋" w:hAnsi="仿宋" w:eastAsia="仿宋" w:cs="仿宋"/>
          <w:b w:val="0"/>
          <w:bCs/>
          <w:sz w:val="28"/>
          <w:szCs w:val="28"/>
        </w:rPr>
      </w:pPr>
      <w:r>
        <w:rPr>
          <w:rFonts w:hint="eastAsia" w:ascii="仿宋" w:hAnsi="仿宋" w:eastAsia="仿宋" w:cs="仿宋"/>
          <w:b w:val="0"/>
          <w:bCs/>
          <w:sz w:val="28"/>
          <w:szCs w:val="28"/>
        </w:rPr>
        <w:t>附件</w:t>
      </w:r>
      <w:r>
        <w:rPr>
          <w:rFonts w:hint="eastAsia" w:ascii="仿宋" w:hAnsi="仿宋" w:eastAsia="仿宋" w:cs="仿宋"/>
          <w:b w:val="0"/>
          <w:bCs/>
          <w:sz w:val="28"/>
          <w:szCs w:val="28"/>
          <w:lang w:val="en-US" w:eastAsia="zh-CN"/>
        </w:rPr>
        <w:t>6</w:t>
      </w:r>
      <w:r>
        <w:rPr>
          <w:rFonts w:hint="eastAsia" w:ascii="仿宋" w:hAnsi="仿宋" w:eastAsia="仿宋" w:cs="仿宋"/>
          <w:b w:val="0"/>
          <w:bCs/>
          <w:sz w:val="28"/>
          <w:szCs w:val="28"/>
        </w:rPr>
        <w:t>：</w:t>
      </w:r>
    </w:p>
    <w:p>
      <w:pPr>
        <w:pStyle w:val="2"/>
        <w:spacing w:before="624" w:after="624"/>
        <w:ind w:firstLine="883"/>
        <w:rPr>
          <w:rFonts w:hint="eastAsia" w:ascii="仿宋" w:hAnsi="仿宋" w:eastAsia="仿宋" w:cs="仿宋"/>
          <w:b w:val="0"/>
          <w:bCs/>
          <w:sz w:val="28"/>
          <w:szCs w:val="28"/>
        </w:rPr>
      </w:pPr>
      <w:r>
        <w:rPr>
          <w:rFonts w:hint="eastAsia" w:ascii="仿宋" w:hAnsi="仿宋" w:eastAsia="仿宋" w:cs="仿宋"/>
          <w:b w:val="0"/>
          <w:bCs/>
          <w:sz w:val="28"/>
          <w:szCs w:val="28"/>
        </w:rPr>
        <w:t>中等职业学校数学教学大纲</w:t>
      </w: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数学是研究空间形式和数量关系的科学，是科学和技术的基础，是人类文化的重要组成部分。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数学课程是中等职业学校学生必修的一门公共基础课。本课程的任务是：使学生掌握必要的数学基础知识，具备必需的相关技能与能力，为学习专业知识、掌握职业技能、继续学习和终身发展奠定基础。</w:t>
      </w: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二、课程教学目标</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在九年义务教育基础上，使学生进一步学习并掌握职业岗位和生活中所必要的数学基础知识。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培养学生的计算技能、计算工具使用技能和数据处理技能，培养学生的观察能力、空间想象能力、分析与解决问题能力和数学思维能力。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引导学生逐步养成良好的学习习惯、实践意识、创新意识和实事求是的科学态度，提高学生就业能力与创业能力。</w:t>
      </w: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三、教学内容结构</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本课程的教学内容由基础模块、职业模块和拓展模块三个部分构成。</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基础模块是各专业学生必修的基础性内容和应达到的基本要求，教学时数为128学时。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职业模块是适应学生学习相关专业需要的限定选修内容，各学校根据实际情况进行选择和安排教学，教学时数为32~64学时。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拓展模块是满足学生个性发展和继续学习需要的任意选修内容，教学时数不做统一规定。</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p>
    <w:p>
      <w:pPr>
        <w:pStyle w:val="3"/>
        <w:ind w:firstLine="643"/>
        <w:rPr>
          <w:rFonts w:hint="eastAsia" w:ascii="仿宋" w:hAnsi="仿宋" w:eastAsia="仿宋" w:cs="仿宋"/>
          <w:b w:val="0"/>
          <w:bCs/>
          <w:sz w:val="28"/>
          <w:szCs w:val="28"/>
        </w:rPr>
      </w:pPr>
      <w:r>
        <w:rPr>
          <w:rFonts w:hint="eastAsia" w:ascii="仿宋" w:hAnsi="仿宋" w:eastAsia="仿宋" w:cs="仿宋"/>
          <w:b w:val="0"/>
          <w:bCs/>
          <w:sz w:val="28"/>
          <w:szCs w:val="28"/>
        </w:rPr>
        <w:t>四、教学内容与要求</w:t>
      </w:r>
    </w:p>
    <w:p>
      <w:pPr>
        <w:ind w:firstLine="480"/>
        <w:rPr>
          <w:rFonts w:hint="eastAsia" w:ascii="仿宋" w:hAnsi="仿宋" w:eastAsia="仿宋" w:cs="仿宋"/>
          <w:b w:val="0"/>
          <w:bCs/>
          <w:sz w:val="28"/>
          <w:szCs w:val="28"/>
        </w:rPr>
      </w:pP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（一）本大纲教学要求用语的表述</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认知要求（分为三个层次）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了解：初步知道知识的含义及其简单应用。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理解：懂得知识的概念和规律（定义、定理、法则等）以及与其他相关知识的联系。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掌握：能够应用知识的概念、定义、定理、法则去解决一些问题。</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技能与能力培养要求（分为三项技能与四项能力）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计算技能：根据法则、公式，或按照一定的操作步骤，正确地进行运算求解。</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计算工具使用技能：正确使用科学型计算器及常用的数学工具软件。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数据处理技能：按要求对数据（数据表格）进行处理并提取有关信息。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观察能力：根据数据趋势，数量关系或图形、图示，描述其规律。</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空间想象能力：依据文字、语言描述，或较简单的几何体及其组合，想象相应的空间图形；能够在基本图形中找出基本元素及其位置关系，或根据条件画出图形。</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分析与解决问题能力：能对工作和生活中的简单数学相关问题，作出分析并运用适当的数学方法予以解决。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数学思维能力：依据所学的数学知识，运用类比、归纳、综合等方法，对数学及其应用问题能进行有条理的思考、判断、推理和求解；针对不同的问题（或需求），会选择合适的模型（模式）。</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（二）教学内容与要求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基础模块（128学时）</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第1单元　集合（10学时）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集合、元素及其关系，空集</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（1）要从实例引进集合的概念、集合之间的关系及运算</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（2）通过集合语言的学习与运用，培养学生的数学思维能力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（3）重点是集合的表示和集合之间的关系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集合的表示法</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集合之间的关系（子集、真子集、相等）</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集合的运算（交、并、补）</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充要条件</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第2单元　不等式（8学时）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1"/>
        <w:gridCol w:w="712"/>
        <w:gridCol w:w="712"/>
        <w:gridCol w:w="712"/>
        <w:gridCol w:w="32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1"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36"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5"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1" w:type="dxa"/>
            <w:vMerge w:val="continue"/>
            <w:noWrap w:val="0"/>
            <w:vAlign w:val="top"/>
          </w:tcPr>
          <w:p>
            <w:pPr>
              <w:pStyle w:val="15"/>
              <w:ind w:firstLine="210"/>
              <w:rPr>
                <w:rFonts w:hint="eastAsia" w:ascii="仿宋" w:hAnsi="仿宋" w:eastAsia="仿宋" w:cs="仿宋"/>
                <w:b w:val="0"/>
                <w:bCs/>
                <w:sz w:val="28"/>
                <w:szCs w:val="28"/>
              </w:rPr>
            </w:pP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5"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不等式的基本性质</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p>
        </w:tc>
        <w:tc>
          <w:tcPr>
            <w:tcW w:w="3255"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（1）要注意与初中不等式内容的衔接，在复习的基础上进行新知识的教学</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（2）通过解一元二次不等式的教学，培养学生计算技能</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（3）重点是一元二次不等式的解法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区间的概念</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一元二次不等式</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31" w:hRule="atLeast"/>
          <w:jc w:val="center"/>
        </w:trPr>
        <w:tc>
          <w:tcPr>
            <w:tcW w:w="3001"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含绝对值的不等式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w:t>
            </w:r>
            <w:r>
              <w:rPr>
                <w:rFonts w:hint="eastAsia" w:ascii="仿宋" w:hAnsi="仿宋" w:eastAsia="仿宋" w:cs="仿宋"/>
                <w:b w:val="0"/>
                <w:bCs/>
                <w:i/>
                <w:sz w:val="28"/>
                <w:szCs w:val="28"/>
              </w:rPr>
              <w:t>ax</w:t>
            </w:r>
            <w:r>
              <w:rPr>
                <w:rFonts w:hint="eastAsia" w:ascii="仿宋" w:hAnsi="仿宋" w:eastAsia="仿宋" w:cs="仿宋"/>
                <w:b w:val="0"/>
                <w:bCs/>
                <w:sz w:val="28"/>
                <w:szCs w:val="28"/>
              </w:rPr>
              <w:t>+</w:t>
            </w:r>
            <w:r>
              <w:rPr>
                <w:rFonts w:hint="eastAsia" w:ascii="仿宋" w:hAnsi="仿宋" w:eastAsia="仿宋" w:cs="仿宋"/>
                <w:b w:val="0"/>
                <w:bCs/>
                <w:i/>
                <w:sz w:val="28"/>
                <w:szCs w:val="28"/>
              </w:rPr>
              <w:t>b</w:t>
            </w:r>
            <w:r>
              <w:rPr>
                <w:rFonts w:hint="eastAsia" w:ascii="仿宋" w:hAnsi="仿宋" w:eastAsia="仿宋" w:cs="仿宋"/>
                <w:b w:val="0"/>
                <w:bCs/>
                <w:sz w:val="28"/>
                <w:szCs w:val="28"/>
              </w:rPr>
              <w:t>＜</w:t>
            </w:r>
            <w:r>
              <w:rPr>
                <w:rFonts w:hint="eastAsia" w:ascii="仿宋" w:hAnsi="仿宋" w:eastAsia="仿宋" w:cs="仿宋"/>
                <w:b w:val="0"/>
                <w:bCs/>
                <w:i/>
                <w:sz w:val="28"/>
                <w:szCs w:val="28"/>
              </w:rPr>
              <w:t>c</w:t>
            </w:r>
            <w:r>
              <w:rPr>
                <w:rFonts w:hint="eastAsia" w:ascii="仿宋" w:hAnsi="仿宋" w:eastAsia="仿宋" w:cs="仿宋"/>
                <w:b w:val="0"/>
                <w:bCs/>
                <w:sz w:val="28"/>
                <w:szCs w:val="28"/>
              </w:rPr>
              <w:t>（或＞</w:t>
            </w:r>
            <w:r>
              <w:rPr>
                <w:rFonts w:hint="eastAsia" w:ascii="仿宋" w:hAnsi="仿宋" w:eastAsia="仿宋" w:cs="仿宋"/>
                <w:b w:val="0"/>
                <w:bCs/>
                <w:i/>
                <w:sz w:val="28"/>
                <w:szCs w:val="28"/>
              </w:rPr>
              <w:t>c</w:t>
            </w: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bl>
    <w:p>
      <w:pPr>
        <w:spacing w:line="24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第3单元　函数（12学时）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1"/>
        <w:gridCol w:w="712"/>
        <w:gridCol w:w="712"/>
        <w:gridCol w:w="712"/>
        <w:gridCol w:w="32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1"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36"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5"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1" w:type="dxa"/>
            <w:vMerge w:val="continue"/>
            <w:noWrap w:val="0"/>
            <w:vAlign w:val="top"/>
          </w:tcPr>
          <w:p>
            <w:pPr>
              <w:pStyle w:val="15"/>
              <w:ind w:firstLine="210"/>
              <w:rPr>
                <w:rFonts w:hint="eastAsia" w:ascii="仿宋" w:hAnsi="仿宋" w:eastAsia="仿宋" w:cs="仿宋"/>
                <w:b w:val="0"/>
                <w:bCs/>
                <w:sz w:val="28"/>
                <w:szCs w:val="28"/>
              </w:rPr>
            </w:pP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5"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函数的概念</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p>
        </w:tc>
        <w:tc>
          <w:tcPr>
            <w:tcW w:w="3255" w:type="dxa"/>
            <w:vMerge w:val="restart"/>
            <w:noWrap w:val="0"/>
            <w:vAlign w:val="center"/>
          </w:tcPr>
          <w:p>
            <w:pPr>
              <w:pStyle w:val="16"/>
              <w:ind w:firstLine="202"/>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（1）要结合生活及职业岗位的实例进一步理解函数的概念，引入函数的单调性及奇偶性等知识</w:t>
            </w:r>
          </w:p>
          <w:p>
            <w:pPr>
              <w:pStyle w:val="16"/>
              <w:ind w:firstLine="202"/>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（2）通过函数图像及其性质的研究，培养学生观察能力，分析与解决问题能力和数据处理技能</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（3）重点是函数的概念，函数的图像及函数的应用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函数的三种表示法</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函数的单调性</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3001"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函数的奇偶性</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3001"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函数的实际应用举例</w:t>
            </w: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bl>
    <w:p>
      <w:pPr>
        <w:spacing w:line="24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第4单元　指数函数与对数函数（12学时）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1"/>
        <w:gridCol w:w="712"/>
        <w:gridCol w:w="712"/>
        <w:gridCol w:w="712"/>
        <w:gridCol w:w="32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36"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5"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vMerge w:val="continue"/>
            <w:noWrap w:val="0"/>
            <w:vAlign w:val="top"/>
          </w:tcPr>
          <w:p>
            <w:pPr>
              <w:pStyle w:val="15"/>
              <w:ind w:firstLine="210"/>
              <w:rPr>
                <w:rFonts w:hint="eastAsia" w:ascii="仿宋" w:hAnsi="仿宋" w:eastAsia="仿宋" w:cs="仿宋"/>
                <w:b w:val="0"/>
                <w:bCs/>
                <w:sz w:val="28"/>
                <w:szCs w:val="28"/>
              </w:rPr>
            </w:pP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5"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有理数指数幂</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p>
        </w:tc>
        <w:tc>
          <w:tcPr>
            <w:tcW w:w="712"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pStyle w:val="15"/>
              <w:ind w:firstLine="0" w:firstLineChars="0"/>
              <w:jc w:val="center"/>
              <w:rPr>
                <w:rFonts w:hint="eastAsia" w:ascii="仿宋" w:hAnsi="仿宋" w:eastAsia="仿宋" w:cs="仿宋"/>
                <w:b w:val="0"/>
                <w:bCs/>
                <w:sz w:val="28"/>
                <w:szCs w:val="28"/>
              </w:rPr>
            </w:pPr>
          </w:p>
        </w:tc>
        <w:tc>
          <w:tcPr>
            <w:tcW w:w="3255"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（1）有理数指数幂要与整数指数幂知识衔接</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（2）通过幂与对数的计算，培养学生计算工具使用技能；结合生活、生产实例，讲授指数函数模型，培养学生数学思维能力和分析与解决问题能力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（3）重点是指数函数与对数函数的性质及应用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实数指数幂及其运算法则</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幂函数举例</w:t>
            </w: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指数函数的图像和性质</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49" w:hRule="atLeast"/>
          <w:jc w:val="center"/>
        </w:trPr>
        <w:tc>
          <w:tcPr>
            <w:tcW w:w="3001"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对数的概念（含常用对数、自然对数）</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3001"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利用计算器求对数值</w:t>
            </w:r>
          </w:p>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 xml:space="preserve">（lg </w:t>
            </w:r>
            <w:r>
              <w:rPr>
                <w:rFonts w:hint="eastAsia" w:ascii="仿宋" w:hAnsi="仿宋" w:eastAsia="仿宋" w:cs="仿宋"/>
                <w:b w:val="0"/>
                <w:bCs/>
                <w:i/>
                <w:sz w:val="28"/>
                <w:szCs w:val="28"/>
              </w:rPr>
              <w:t>N</w:t>
            </w:r>
            <w:r>
              <w:rPr>
                <w:rFonts w:hint="eastAsia" w:ascii="仿宋" w:hAnsi="仿宋" w:eastAsia="仿宋" w:cs="仿宋"/>
                <w:b w:val="0"/>
                <w:bCs/>
                <w:sz w:val="28"/>
                <w:szCs w:val="28"/>
              </w:rPr>
              <w:t xml:space="preserve">，ln </w:t>
            </w:r>
            <w:r>
              <w:rPr>
                <w:rFonts w:hint="eastAsia" w:ascii="仿宋" w:hAnsi="仿宋" w:eastAsia="仿宋" w:cs="仿宋"/>
                <w:b w:val="0"/>
                <w:bCs/>
                <w:i/>
                <w:sz w:val="28"/>
                <w:szCs w:val="28"/>
              </w:rPr>
              <w:t>N</w:t>
            </w:r>
            <w:r>
              <w:rPr>
                <w:rFonts w:hint="eastAsia" w:ascii="仿宋" w:hAnsi="仿宋" w:eastAsia="仿宋" w:cs="仿宋"/>
                <w:b w:val="0"/>
                <w:bCs/>
                <w:sz w:val="28"/>
                <w:szCs w:val="28"/>
              </w:rPr>
              <w:t>，log</w:t>
            </w:r>
            <w:r>
              <w:rPr>
                <w:rFonts w:hint="eastAsia" w:ascii="仿宋" w:hAnsi="仿宋" w:eastAsia="仿宋" w:cs="仿宋"/>
                <w:b w:val="0"/>
                <w:bCs/>
                <w:sz w:val="28"/>
                <w:szCs w:val="28"/>
                <w:vertAlign w:val="subscript"/>
              </w:rPr>
              <w:t>a</w:t>
            </w:r>
            <w:r>
              <w:rPr>
                <w:rFonts w:hint="eastAsia" w:ascii="仿宋" w:hAnsi="仿宋" w:eastAsia="仿宋" w:cs="仿宋"/>
                <w:b w:val="0"/>
                <w:bCs/>
                <w:i/>
                <w:sz w:val="28"/>
                <w:szCs w:val="28"/>
              </w:rPr>
              <w:t>N</w:t>
            </w: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积、商、幂的对数</w:t>
            </w: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1"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对数函数的图像和性质</w:t>
            </w: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jc w:val="center"/>
        </w:trPr>
        <w:tc>
          <w:tcPr>
            <w:tcW w:w="3001"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指数函数与对数函数的实际应用举例</w:t>
            </w:r>
          </w:p>
        </w:tc>
        <w:tc>
          <w:tcPr>
            <w:tcW w:w="712"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712" w:type="dxa"/>
            <w:noWrap w:val="0"/>
            <w:vAlign w:val="center"/>
          </w:tcPr>
          <w:p>
            <w:pPr>
              <w:ind w:firstLine="0" w:firstLineChars="0"/>
              <w:jc w:val="center"/>
              <w:rPr>
                <w:rFonts w:hint="eastAsia" w:ascii="仿宋" w:hAnsi="仿宋" w:eastAsia="仿宋" w:cs="仿宋"/>
                <w:b w:val="0"/>
                <w:bCs/>
                <w:sz w:val="28"/>
                <w:szCs w:val="28"/>
              </w:rPr>
            </w:pPr>
          </w:p>
        </w:tc>
        <w:tc>
          <w:tcPr>
            <w:tcW w:w="3255" w:type="dxa"/>
            <w:vMerge w:val="continue"/>
            <w:noWrap w:val="0"/>
            <w:vAlign w:val="top"/>
          </w:tcPr>
          <w:p>
            <w:pPr>
              <w:ind w:firstLine="0" w:firstLineChars="0"/>
              <w:rPr>
                <w:rFonts w:hint="eastAsia" w:ascii="仿宋" w:hAnsi="仿宋" w:eastAsia="仿宋" w:cs="仿宋"/>
                <w:b w:val="0"/>
                <w:bCs/>
                <w:sz w:val="28"/>
                <w:szCs w:val="28"/>
              </w:rPr>
            </w:pPr>
          </w:p>
        </w:tc>
      </w:tr>
    </w:tbl>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第5单元　三角函数（18学时）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角的概念推广</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（1）通过周期现象推广角的概念；任意角的正弦函数、余弦函数和正切函数的讲授要与锐角三角函数相衔接</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（2）通过本单元教学，培养学生的观察能力，计算技能和计算工具使用技能</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（3）重点是三角函数的概念、同角三角函数的基本关系式、正弦函数的图像及性质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弧度制</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任意角的正弦函数、余弦函数和正切函数</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利用计算器求三角函数值</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同角三角函数基本关系式：sin</w:t>
            </w:r>
            <w:r>
              <w:rPr>
                <w:rFonts w:hint="eastAsia" w:ascii="仿宋" w:hAnsi="仿宋" w:eastAsia="仿宋" w:cs="仿宋"/>
                <w:b w:val="0"/>
                <w:bCs/>
                <w:sz w:val="28"/>
                <w:szCs w:val="28"/>
                <w:vertAlign w:val="superscript"/>
              </w:rPr>
              <w:t>2</w:t>
            </w:r>
            <w:r>
              <w:rPr>
                <w:rFonts w:hint="eastAsia" w:ascii="仿宋" w:hAnsi="仿宋" w:eastAsia="仿宋" w:cs="仿宋"/>
                <w:b w:val="0"/>
                <w:bCs/>
                <w:sz w:val="28"/>
                <w:szCs w:val="28"/>
              </w:rPr>
              <w:t>α+cos</w:t>
            </w:r>
            <w:r>
              <w:rPr>
                <w:rFonts w:hint="eastAsia" w:ascii="仿宋" w:hAnsi="仿宋" w:eastAsia="仿宋" w:cs="仿宋"/>
                <w:b w:val="0"/>
                <w:bCs/>
                <w:sz w:val="28"/>
                <w:szCs w:val="28"/>
                <w:vertAlign w:val="superscript"/>
              </w:rPr>
              <w:t>2</w:t>
            </w:r>
            <w:r>
              <w:rPr>
                <w:rFonts w:hint="eastAsia" w:ascii="仿宋" w:hAnsi="仿宋" w:eastAsia="仿宋" w:cs="仿宋"/>
                <w:b w:val="0"/>
                <w:bCs/>
                <w:sz w:val="28"/>
                <w:szCs w:val="28"/>
              </w:rPr>
              <w:t>α=1、tan α=</w:t>
            </w:r>
          </w:p>
        </w:tc>
        <w:tc>
          <w:tcPr>
            <w:tcW w:w="709" w:type="dxa"/>
            <w:noWrap w:val="0"/>
            <w:vAlign w:val="center"/>
          </w:tcPr>
          <w:p>
            <w:pPr>
              <w:ind w:firstLine="0" w:firstLineChars="0"/>
              <w:jc w:val="center"/>
              <w:rPr>
                <w:rFonts w:hint="eastAsia" w:ascii="仿宋" w:hAnsi="仿宋" w:eastAsia="仿宋" w:cs="仿宋"/>
                <w:b w:val="0"/>
                <w:bCs/>
                <w:sz w:val="28"/>
                <w:szCs w:val="28"/>
                <w:lang w:eastAsia="zh-TW"/>
              </w:rPr>
            </w:pPr>
            <w:r>
              <w:rPr>
                <w:rFonts w:hint="eastAsia" w:ascii="仿宋" w:hAnsi="仿宋" w:eastAsia="仿宋" w:cs="仿宋"/>
                <w:b w:val="0"/>
                <w:bCs/>
                <w:sz w:val="28"/>
                <w:szCs w:val="28"/>
              </w:rPr>
              <mc:AlternateContent>
                <mc:Choice Requires="wpg">
                  <w:drawing>
                    <wp:anchor distT="0" distB="0" distL="114300" distR="114300" simplePos="0" relativeHeight="251658240" behindDoc="1" locked="1" layoutInCell="1" allowOverlap="1">
                      <wp:simplePos x="0" y="0"/>
                      <wp:positionH relativeFrom="column">
                        <wp:posOffset>-434975</wp:posOffset>
                      </wp:positionH>
                      <wp:positionV relativeFrom="paragraph">
                        <wp:posOffset>252095</wp:posOffset>
                      </wp:positionV>
                      <wp:extent cx="346710" cy="311150"/>
                      <wp:effectExtent l="0" t="0" r="0" b="0"/>
                      <wp:wrapNone/>
                      <wp:docPr id="4" name="组合 4"/>
                      <wp:cNvGraphicFramePr/>
                      <a:graphic xmlns:a="http://schemas.openxmlformats.org/drawingml/2006/main">
                        <a:graphicData uri="http://schemas.microsoft.com/office/word/2010/wordprocessingGroup">
                          <wpg:wgp>
                            <wpg:cNvGrpSpPr/>
                            <wpg:grpSpPr>
                              <a:xfrm>
                                <a:off x="0" y="0"/>
                                <a:ext cx="346710" cy="311150"/>
                                <a:chOff x="4212" y="5573"/>
                                <a:chExt cx="546" cy="490"/>
                              </a:xfrm>
                            </wpg:grpSpPr>
                            <wps:wsp>
                              <wps:cNvPr id="1" name="直接连接符 1"/>
                              <wps:cNvCnPr/>
                              <wps:spPr>
                                <a:xfrm>
                                  <a:off x="4212" y="5835"/>
                                  <a:ext cx="440" cy="0"/>
                                </a:xfrm>
                                <a:prstGeom prst="line">
                                  <a:avLst/>
                                </a:prstGeom>
                                <a:ln w="6350" cap="flat" cmpd="sng">
                                  <a:solidFill>
                                    <a:srgbClr val="000000"/>
                                  </a:solidFill>
                                  <a:prstDash val="solid"/>
                                  <a:headEnd type="none" w="med" len="med"/>
                                  <a:tailEnd type="none" w="med" len="med"/>
                                </a:ln>
                              </wps:spPr>
                              <wps:bodyPr upright="1"/>
                            </wps:wsp>
                            <wps:wsp>
                              <wps:cNvPr id="2" name="矩形 2"/>
                              <wps:cNvSpPr/>
                              <wps:spPr>
                                <a:xfrm>
                                  <a:off x="4222" y="5573"/>
                                  <a:ext cx="457" cy="297"/>
                                </a:xfrm>
                                <a:prstGeom prst="rect">
                                  <a:avLst/>
                                </a:prstGeom>
                                <a:noFill/>
                                <a:ln>
                                  <a:noFill/>
                                </a:ln>
                              </wps:spPr>
                              <wps:txbx>
                                <w:txbxContent>
                                  <w:p>
                                    <w:pPr>
                                      <w:spacing w:line="240" w:lineRule="auto"/>
                                      <w:ind w:firstLine="0" w:firstLineChars="0"/>
                                      <w:rPr>
                                        <w:sz w:val="18"/>
                                        <w:szCs w:val="18"/>
                                      </w:rPr>
                                    </w:pPr>
                                    <w:r>
                                      <w:rPr>
                                        <w:rFonts w:hint="eastAsia"/>
                                        <w:sz w:val="18"/>
                                        <w:szCs w:val="18"/>
                                      </w:rPr>
                                      <w:t>sin</w:t>
                                    </w:r>
                                    <w:r>
                                      <w:rPr>
                                        <w:rFonts w:hint="cs"/>
                                        <w:sz w:val="18"/>
                                        <w:szCs w:val="18"/>
                                      </w:rPr>
                                      <w:t> </w:t>
                                    </w:r>
                                    <w:r>
                                      <w:rPr>
                                        <w:rFonts w:hint="eastAsia"/>
                                        <w:sz w:val="18"/>
                                        <w:szCs w:val="18"/>
                                      </w:rPr>
                                      <w:t>α</w:t>
                                    </w:r>
                                  </w:p>
                                </w:txbxContent>
                              </wps:txbx>
                              <wps:bodyPr lIns="0" tIns="0" rIns="0" bIns="0" upright="1"/>
                            </wps:wsp>
                            <wps:wsp>
                              <wps:cNvPr id="3" name="矩形 3"/>
                              <wps:cNvSpPr/>
                              <wps:spPr>
                                <a:xfrm>
                                  <a:off x="4218" y="5774"/>
                                  <a:ext cx="540" cy="289"/>
                                </a:xfrm>
                                <a:prstGeom prst="rect">
                                  <a:avLst/>
                                </a:prstGeom>
                                <a:noFill/>
                                <a:ln>
                                  <a:noFill/>
                                </a:ln>
                              </wps:spPr>
                              <wps:txbx>
                                <w:txbxContent>
                                  <w:p>
                                    <w:pPr>
                                      <w:spacing w:line="240" w:lineRule="auto"/>
                                      <w:ind w:firstLine="0" w:firstLineChars="0"/>
                                      <w:rPr>
                                        <w:sz w:val="18"/>
                                        <w:szCs w:val="18"/>
                                      </w:rPr>
                                    </w:pPr>
                                    <w:r>
                                      <w:rPr>
                                        <w:rFonts w:hint="eastAsia"/>
                                        <w:sz w:val="18"/>
                                        <w:szCs w:val="18"/>
                                      </w:rPr>
                                      <w:t>cos</w:t>
                                    </w:r>
                                    <w:r>
                                      <w:rPr>
                                        <w:sz w:val="18"/>
                                        <w:szCs w:val="18"/>
                                      </w:rPr>
                                      <w:t> </w:t>
                                    </w:r>
                                    <w:r>
                                      <w:rPr>
                                        <w:rFonts w:hint="eastAsia"/>
                                        <w:sz w:val="18"/>
                                        <w:szCs w:val="18"/>
                                      </w:rPr>
                                      <w:t>α</w:t>
                                    </w:r>
                                  </w:p>
                                </w:txbxContent>
                              </wps:txbx>
                              <wps:bodyPr lIns="0" tIns="0" rIns="0" bIns="0" upright="1"/>
                            </wps:wsp>
                          </wpg:wgp>
                        </a:graphicData>
                      </a:graphic>
                    </wp:anchor>
                  </w:drawing>
                </mc:Choice>
                <mc:Fallback>
                  <w:pict>
                    <v:group id="_x0000_s1026" o:spid="_x0000_s1026" o:spt="203" style="position:absolute;left:0pt;margin-left:-34.25pt;margin-top:19.85pt;height:24.5pt;width:27.3pt;z-index:-251658240;mso-width-relative:page;mso-height-relative:page;" coordorigin="4212,5573" coordsize="546,490" o:gfxdata="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CpW1baAAAACQEAAA8AAAAAAAAAAQAgAAAAIgAAAGRycy9kb3ducmV2LnhtbFBLAQIU&#10;ABQAAAAIAIdO4kCBvcUU1QIAANEHAAAOAAAAAAAAAAEAIAAAACkBAABkcnMvZTJvRG9jLnhtbFBL&#10;BQYAAAAABgAGAFkBAABwBgAAAAA=&#10;">
                      <o:lock v:ext="edit" aspectratio="f"/>
                      <v:line id="_x0000_s1026" o:spid="_x0000_s1026" o:spt="20" style="position:absolute;left:4212;top:5835;height:0;width:440;" filled="f" stroked="t" coordsize="21600,21600" o:gfxdata="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wcIfbgAAADa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rect id="_x0000_s1026" o:spid="_x0000_s1026" o:spt="1" style="position:absolute;left:4222;top:5573;height:297;width:457;" filled="f" stroked="f" coordsize="21600,21600" o:gfxdata="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nE5b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40" w:lineRule="auto"/>
                                <w:ind w:firstLine="0" w:firstLineChars="0"/>
                                <w:rPr>
                                  <w:sz w:val="18"/>
                                  <w:szCs w:val="18"/>
                                </w:rPr>
                              </w:pPr>
                              <w:r>
                                <w:rPr>
                                  <w:rFonts w:hint="eastAsia"/>
                                  <w:sz w:val="18"/>
                                  <w:szCs w:val="18"/>
                                </w:rPr>
                                <w:t>sin</w:t>
                              </w:r>
                              <w:r>
                                <w:rPr>
                                  <w:rFonts w:hint="cs"/>
                                  <w:sz w:val="18"/>
                                  <w:szCs w:val="18"/>
                                </w:rPr>
                                <w:t> </w:t>
                              </w:r>
                              <w:r>
                                <w:rPr>
                                  <w:rFonts w:hint="eastAsia"/>
                                  <w:sz w:val="18"/>
                                  <w:szCs w:val="18"/>
                                </w:rPr>
                                <w:t>α</w:t>
                              </w:r>
                            </w:p>
                          </w:txbxContent>
                        </v:textbox>
                      </v:rect>
                      <v:rect id="_x0000_s1026" o:spid="_x0000_s1026" o:spt="1" style="position:absolute;left:4218;top:5774;height:289;width:540;" filled="f" stroked="f" coordsize="21600,21600" o:gfxdata="UEsDBAoAAAAAAIdO4kAAAAAAAAAAAAAAAAAEAAAAZHJzL1BLAwQUAAAACACHTuJAgPVhfr0AAADa&#10;AAAADwAAAGRycy9kb3ducmV2LnhtbEWPT4vCMBTE78J+h/AWvGmqC6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9WF+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40" w:lineRule="auto"/>
                                <w:ind w:firstLine="0" w:firstLineChars="0"/>
                                <w:rPr>
                                  <w:sz w:val="18"/>
                                  <w:szCs w:val="18"/>
                                </w:rPr>
                              </w:pPr>
                              <w:r>
                                <w:rPr>
                                  <w:rFonts w:hint="eastAsia"/>
                                  <w:sz w:val="18"/>
                                  <w:szCs w:val="18"/>
                                </w:rPr>
                                <w:t>cos</w:t>
                              </w:r>
                              <w:r>
                                <w:rPr>
                                  <w:sz w:val="18"/>
                                  <w:szCs w:val="18"/>
                                </w:rPr>
                                <w:t> </w:t>
                              </w:r>
                              <w:r>
                                <w:rPr>
                                  <w:rFonts w:hint="eastAsia"/>
                                  <w:sz w:val="18"/>
                                  <w:szCs w:val="18"/>
                                </w:rPr>
                                <w:t>α</w:t>
                              </w:r>
                            </w:p>
                          </w:txbxContent>
                        </v:textbox>
                      </v:rect>
                      <w10:anchorlock/>
                    </v:group>
                  </w:pict>
                </mc:Fallback>
              </mc:AlternateConten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3006" w:type="dxa"/>
            <w:noWrap w:val="0"/>
            <w:vAlign w:val="center"/>
          </w:tcPr>
          <w:p>
            <w:pPr>
              <w:pStyle w:val="16"/>
              <w:ind w:firstLine="210"/>
              <w:rPr>
                <w:rFonts w:hint="eastAsia" w:ascii="仿宋" w:hAnsi="仿宋" w:eastAsia="仿宋" w:cs="仿宋"/>
                <w:b w:val="0"/>
                <w:bCs/>
                <w:spacing w:val="-2"/>
                <w:sz w:val="28"/>
                <w:szCs w:val="28"/>
              </w:rPr>
            </w:pPr>
            <w:r>
              <w:rPr>
                <w:rFonts w:hint="eastAsia" w:ascii="仿宋" w:hAnsi="仿宋" w:eastAsia="仿宋" w:cs="仿宋"/>
                <w:b w:val="0"/>
                <w:bCs/>
                <w:sz w:val="28"/>
                <w:szCs w:val="28"/>
              </w:rPr>
              <w:t>诱导公式：2</w:t>
            </w:r>
            <w:r>
              <w:rPr>
                <w:rFonts w:hint="eastAsia" w:ascii="仿宋" w:hAnsi="仿宋" w:eastAsia="仿宋" w:cs="仿宋"/>
                <w:b w:val="0"/>
                <w:bCs/>
                <w:i/>
                <w:sz w:val="28"/>
                <w:szCs w:val="28"/>
              </w:rPr>
              <w:t>k</w:t>
            </w:r>
            <w:r>
              <w:rPr>
                <w:rFonts w:hint="eastAsia" w:ascii="仿宋" w:hAnsi="仿宋" w:eastAsia="仿宋" w:cs="仿宋"/>
                <w:b w:val="0"/>
                <w:bCs/>
                <w:sz w:val="28"/>
                <w:szCs w:val="28"/>
              </w:rPr>
              <w:t>π+α、-α、π</w:t>
            </w:r>
            <w:r>
              <w:rPr>
                <w:rFonts w:hint="eastAsia" w:ascii="仿宋" w:hAnsi="仿宋" w:eastAsia="仿宋" w:cs="仿宋"/>
                <w:b w:val="0"/>
                <w:bCs/>
                <w:spacing w:val="-2"/>
                <w:sz w:val="28"/>
                <w:szCs w:val="28"/>
              </w:rPr>
              <w:t>±α的正弦、余弦及正切公式</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正弦函数的图像和性质</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余弦函数的图像和性质</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利用计算器求角度</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已知三角函数值求指定范围内的角</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第6单元　数列（10学时）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数列的概念</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（1）数列概念的引入、等差数列、等比数列的学习都要结合生活实例来进行</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（2）通过等差数列与等比数列的教学，培养计算工具使用技能，数据处理技能和分析与解决问题能力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（3）重点是等差数列与等比数列的通项公式，前</w:t>
            </w:r>
            <w:r>
              <w:rPr>
                <w:rFonts w:hint="eastAsia" w:ascii="仿宋" w:hAnsi="仿宋" w:eastAsia="仿宋" w:cs="仿宋"/>
                <w:b w:val="0"/>
                <w:bCs/>
                <w:i/>
                <w:sz w:val="28"/>
                <w:szCs w:val="28"/>
              </w:rPr>
              <w:t>n</w:t>
            </w:r>
            <w:r>
              <w:rPr>
                <w:rFonts w:hint="eastAsia" w:ascii="仿宋" w:hAnsi="仿宋" w:eastAsia="仿宋" w:cs="仿宋"/>
                <w:b w:val="0"/>
                <w:bCs/>
                <w:sz w:val="28"/>
                <w:szCs w:val="28"/>
              </w:rPr>
              <w:t>项和公式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等差数列的定义，通项公式，前</w:t>
            </w:r>
            <w:r>
              <w:rPr>
                <w:rFonts w:hint="eastAsia" w:ascii="仿宋" w:hAnsi="仿宋" w:eastAsia="仿宋" w:cs="仿宋"/>
                <w:b w:val="0"/>
                <w:bCs/>
                <w:i/>
                <w:sz w:val="28"/>
                <w:szCs w:val="28"/>
              </w:rPr>
              <w:t>n</w:t>
            </w:r>
            <w:r>
              <w:rPr>
                <w:rFonts w:hint="eastAsia" w:ascii="仿宋" w:hAnsi="仿宋" w:eastAsia="仿宋" w:cs="仿宋"/>
                <w:b w:val="0"/>
                <w:bCs/>
                <w:sz w:val="28"/>
                <w:szCs w:val="28"/>
              </w:rPr>
              <w:t>项和公式</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等比数列的定义，通项公式，前</w:t>
            </w:r>
            <w:r>
              <w:rPr>
                <w:rFonts w:hint="eastAsia" w:ascii="仿宋" w:hAnsi="仿宋" w:eastAsia="仿宋" w:cs="仿宋"/>
                <w:b w:val="0"/>
                <w:bCs/>
                <w:i/>
                <w:sz w:val="28"/>
                <w:szCs w:val="28"/>
              </w:rPr>
              <w:t>n</w:t>
            </w:r>
            <w:r>
              <w:rPr>
                <w:rFonts w:hint="eastAsia" w:ascii="仿宋" w:hAnsi="仿宋" w:eastAsia="仿宋" w:cs="仿宋"/>
                <w:b w:val="0"/>
                <w:bCs/>
                <w:sz w:val="28"/>
                <w:szCs w:val="28"/>
              </w:rPr>
              <w:t>项和公式</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数列实际应用举例</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第7单元　平面向量（矢量）（10学时）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平面向量的概念</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（1）平面向量概念的引入要结合生活、生产的实例进行</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（2）通过平面向量的教学，培养学生计算技能，数据处理技能和数学思维能力</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（3）重点是平面向量的运算及其坐标表示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06"/>
              <w:rPr>
                <w:rFonts w:hint="eastAsia" w:ascii="仿宋" w:hAnsi="仿宋" w:eastAsia="仿宋" w:cs="仿宋"/>
                <w:b w:val="0"/>
                <w:bCs/>
                <w:spacing w:val="-2"/>
                <w:sz w:val="28"/>
                <w:szCs w:val="28"/>
              </w:rPr>
            </w:pPr>
            <w:r>
              <w:rPr>
                <w:rFonts w:hint="eastAsia" w:ascii="仿宋" w:hAnsi="仿宋" w:eastAsia="仿宋" w:cs="仿宋"/>
                <w:b w:val="0"/>
                <w:bCs/>
                <w:spacing w:val="-2"/>
                <w:sz w:val="28"/>
                <w:szCs w:val="28"/>
              </w:rPr>
              <w:t>平面向量的加、减、数乘运算</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平面向量的坐标表示</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平面向量的内积</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spacing w:line="22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第8单元　直线和圆的方程（18学时）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两点间距离公式及中点公式</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（1）要加强本单元知识与工程问题的联系，使学生体验解析几何的应用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（2）通过本单元教学，培养学生数学思维能力和分析与解决问题能力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（3）重点是直线的点斜式方程和圆的标准方程，用坐标法解决直线、圆的相关问题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直线的倾斜角与斜率</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直线的点斜式和斜截式方程</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直线的一般式方程</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两条相交直线的交点</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两条直线平行的条件</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两条直线垂直的条件</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点到直线的距离公式</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圆的方程</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直线与圆的位置关系</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直线的方程与圆的方程应用举例</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spacing w:line="22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第9单元　立体几何（14学时）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平面的基本性质</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（1）通过观察实物和模型，归纳出直线、平面位置关系的判定与性质</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（2）通过本单元教学，培养学生的空间想象能力，数学思维能力和计算工具使用技能</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（3）重点是对直线、平面位置关系的判定；柱、锥、球及其简单组合体的结构特征及面积与体积的计算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直线与直线、直线与平面、平面与平面平行的判定与性质</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直线与直线、直线与平面、平面与平面所成的角</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直线与直线、直线与平面、平面与平面垂直的判定与性质</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6"/>
              <w:ind w:firstLine="206"/>
              <w:rPr>
                <w:rFonts w:hint="eastAsia" w:ascii="仿宋" w:hAnsi="仿宋" w:eastAsia="仿宋" w:cs="仿宋"/>
                <w:b w:val="0"/>
                <w:bCs/>
                <w:spacing w:val="-2"/>
                <w:sz w:val="28"/>
                <w:szCs w:val="28"/>
              </w:rPr>
            </w:pPr>
            <w:r>
              <w:rPr>
                <w:rFonts w:hint="eastAsia" w:ascii="仿宋" w:hAnsi="仿宋" w:eastAsia="仿宋" w:cs="仿宋"/>
                <w:b w:val="0"/>
                <w:bCs/>
                <w:spacing w:val="-2"/>
                <w:sz w:val="28"/>
                <w:szCs w:val="28"/>
              </w:rPr>
              <w:t>柱、锥、球及其简单组合体的结构特征及面积、体积的计算</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6"/>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第10单元　概率与统计初步（16学时）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分类、分步计数原理</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（1）教学中应注重知识讲授与试验、实例分析相结合，使学生在解决问题中掌握知识</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（2）在本单元的教学中要注意使用计算器或计算机软件，培养学生的计算工具使用技能，数据处理技能和分析与解决问题能力</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（3）重点是概率、总体与样本的概念，用样本均值估计总体均值，用样本标准差估计总体标准差，及其运用概率、统计初步知识解决简单的实际问题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随机事件和概率</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概率的简单性质</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直方图与频率分布</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总体与样本</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抽样方法</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4"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总体均值、标准差；</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用样本均值、标准差估计总体均值、标准差</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一元线性回归</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spacing w:line="220" w:lineRule="exact"/>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职业模块</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第1单元　三角计算及其应用（16学时）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两角和的正弦、余弦公式</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29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（1）本单元知识是相关专业课程学习的基础，如机械加工专业的金属加工与实训课程；要结合生产案例进行讲授</w:t>
            </w:r>
          </w:p>
          <w:p>
            <w:pPr>
              <w:pStyle w:val="16"/>
              <w:spacing w:line="29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（2）通过本单元教学，培养学生的计算技能，计算工具使用技能和分析与解决问题能力</w:t>
            </w:r>
          </w:p>
          <w:p>
            <w:pPr>
              <w:pStyle w:val="16"/>
              <w:spacing w:line="29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（3）重点是和角公式、正弦型函数和余弦定理的应用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二倍角公式</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正弦型函数y=</w:t>
            </w:r>
            <w:r>
              <w:rPr>
                <w:rFonts w:hint="eastAsia" w:ascii="仿宋" w:hAnsi="仿宋" w:eastAsia="仿宋" w:cs="仿宋"/>
                <w:b w:val="0"/>
                <w:bCs/>
                <w:i/>
                <w:sz w:val="28"/>
                <w:szCs w:val="28"/>
              </w:rPr>
              <w:t>A</w:t>
            </w:r>
            <w:r>
              <w:rPr>
                <w:rFonts w:hint="eastAsia" w:ascii="仿宋" w:hAnsi="仿宋" w:eastAsia="仿宋" w:cs="仿宋"/>
                <w:b w:val="0"/>
                <w:bCs/>
                <w:sz w:val="28"/>
                <w:szCs w:val="28"/>
              </w:rPr>
              <w:t>sin（</w:t>
            </w:r>
            <w:r>
              <w:rPr>
                <w:rFonts w:hint="eastAsia" w:ascii="仿宋" w:hAnsi="仿宋" w:eastAsia="仿宋" w:cs="仿宋"/>
                <w:b w:val="0"/>
                <w:bCs/>
                <w:i/>
                <w:sz w:val="28"/>
                <w:szCs w:val="28"/>
              </w:rPr>
              <w:t>ωx</w:t>
            </w:r>
            <w:r>
              <w:rPr>
                <w:rFonts w:hint="eastAsia" w:ascii="仿宋" w:hAnsi="仿宋" w:eastAsia="仿宋" w:cs="仿宋"/>
                <w:b w:val="0"/>
                <w:bCs/>
                <w:sz w:val="28"/>
                <w:szCs w:val="28"/>
              </w:rPr>
              <w:t>+</w:t>
            </w:r>
            <w:r>
              <w:rPr>
                <w:rFonts w:hint="eastAsia" w:ascii="仿宋" w:hAnsi="仿宋" w:eastAsia="仿宋" w:cs="仿宋"/>
                <w:b w:val="0"/>
                <w:bCs/>
                <w:i/>
                <w:sz w:val="28"/>
                <w:szCs w:val="28"/>
              </w:rPr>
              <w:t>φ</w:t>
            </w: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正弦定理、余弦定理</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生产、生活中的三角计算及应用举例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spacing w:line="22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第2单元　坐标变换与参数方程（12学时）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坐标轴平移</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（1）本单元知识是相关专业课程学习的基础，如数控专业的数控机床（车床、铣床）操作课程；要结合生产案例进行讲授</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（2）通过本单元教学，培养学生的计算技能，计算工具使用技能和分析与解决问题能力</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（3）重点是坐标变换及参数方程在生产中的应用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坐标轴旋转</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参数方程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常用几何曲线表</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坐标变换及参数方程的应用举例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第3单元　复数及其应用（10学时）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复数的概念</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（1）本单元知识是相关专业课程学习的基础，如自动化专业的电工基础课程</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（2）通过本单元教学，理解专业课程的相关概念描述与计算，培养学生的计算工具使用技能</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（3）重点是复数的概念与应用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复数的运算</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复数的几何意义</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复数应用举例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第4单元　逻辑代数初步（16学时）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二进位制</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（1）本单元知识是相关专业课程学习的基础，如自动化专业的数字电路课程；要结合学生的职业背景进行讲授</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（2）通过本单元教学，提高学生的数学思维能力和分析与解决问题能力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（3）重点是逻辑式与真值表，逻辑代数的应用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逻辑变量与运算（且、或、非）</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逻辑式与真值表</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逻辑运算律和公式法化简逻辑式</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逻辑函数的最小项表达式</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卡诺图和图解法化简逻辑式</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逻辑代数的应用举例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第5单元算法与程序框图（16学时）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算法的概念</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（1）本单元知识是相关专业课程学习的基础，如计算机应用专业的VB编程课程；要结合生活、生产或管理案例进行讲授</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（2）通过本单元教学，提高学生的数学思维能力和分析与解决问题能力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（3）重点是用程序框图来描述算法中的逻辑处理过程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命题逻辑</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条件判断</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程序框图的基本图例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数值计算案例的框图表示</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字符运算案例的框图表示</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算法与程序框图应用举例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ind w:firstLine="0" w:firstLineChars="0"/>
              <w:rPr>
                <w:rFonts w:hint="eastAsia" w:ascii="仿宋" w:hAnsi="仿宋" w:eastAsia="仿宋" w:cs="仿宋"/>
                <w:b w:val="0"/>
                <w:bCs/>
                <w:sz w:val="28"/>
                <w:szCs w:val="28"/>
              </w:rPr>
            </w:pPr>
          </w:p>
        </w:tc>
      </w:tr>
    </w:tbl>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第6单元　数据表格信息处理（10学时）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数组、数据表格的概念</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（1）本单元知识是相关专业课程学习的基础，如服务类专业的市场营销课程；要结合管理案例进行讲授</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（2）在本单元的教学中要重视计算器或计算机软件的使用，培养学生的计算工具使用技能，数据处理技能，观察能力和分析与解决问题能力</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（3）重点是数组的运算和数据表格的应用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数组的运算</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数据表格的图示</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数据表格的应用举例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用软件处理数据表格</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bl>
    <w:p>
      <w:pPr>
        <w:spacing w:line="22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第7单元　编制计划的原理与方法（14学时）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编制计划的有关概念</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10" w:lineRule="exact"/>
              <w:ind w:firstLine="206"/>
              <w:rPr>
                <w:rFonts w:hint="eastAsia" w:ascii="仿宋" w:hAnsi="仿宋" w:eastAsia="仿宋" w:cs="仿宋"/>
                <w:b w:val="0"/>
                <w:bCs/>
                <w:spacing w:val="-2"/>
                <w:sz w:val="28"/>
                <w:szCs w:val="28"/>
              </w:rPr>
            </w:pPr>
            <w:r>
              <w:rPr>
                <w:rFonts w:hint="eastAsia" w:ascii="仿宋" w:hAnsi="仿宋" w:eastAsia="仿宋" w:cs="仿宋"/>
                <w:b w:val="0"/>
                <w:bCs/>
                <w:spacing w:val="-2"/>
                <w:sz w:val="28"/>
                <w:szCs w:val="28"/>
              </w:rPr>
              <w:t>（1）本单元知识是相关专业课程学习的基础，如服务类专业的企业管理课程；要通过实例，让学生了解用数学知识编制计划的方法</w:t>
            </w:r>
          </w:p>
          <w:p>
            <w:pPr>
              <w:pStyle w:val="16"/>
              <w:spacing w:line="310" w:lineRule="exact"/>
              <w:ind w:firstLine="202"/>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（2）通过本单元教学，培养学生计算技能，计算工具使用技能，数学思维能力和分析与解决问题能力</w:t>
            </w:r>
          </w:p>
          <w:p>
            <w:pPr>
              <w:pStyle w:val="16"/>
              <w:spacing w:line="310" w:lineRule="exact"/>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（3）重点是关键路径法，网络图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关键路径法</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横道图</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网络图</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计划的调整与优化</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bl>
    <w:p>
      <w:pPr>
        <w:spacing w:line="220" w:lineRule="exact"/>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第8单元　线性规划初步（14学时）</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线性规划问题的有关概念</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1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（1）本单元知识是相关专业课程学习的基础，如服务类专业的企业管理课程</w:t>
            </w:r>
          </w:p>
          <w:p>
            <w:pPr>
              <w:pStyle w:val="16"/>
              <w:spacing w:line="31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（2）通过本单元教学，了解用数学知识进行规划的方法，培养学生的计算技能，计算工具使用技能和分析与解决问题能力</w:t>
            </w:r>
          </w:p>
          <w:p>
            <w:pPr>
              <w:pStyle w:val="16"/>
              <w:spacing w:line="310" w:lineRule="exact"/>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（3）重点是线性规划问题的有关概念与应用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图解法</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表格法</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线性规划问题的应用举例</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3006" w:type="dxa"/>
            <w:noWrap w:val="0"/>
            <w:vAlign w:val="center"/>
          </w:tcPr>
          <w:p>
            <w:pPr>
              <w:pStyle w:val="15"/>
              <w:ind w:firstLine="198"/>
              <w:rPr>
                <w:rFonts w:hint="eastAsia" w:ascii="仿宋" w:hAnsi="仿宋" w:eastAsia="仿宋" w:cs="仿宋"/>
                <w:b w:val="0"/>
                <w:bCs/>
                <w:spacing w:val="-6"/>
                <w:sz w:val="28"/>
                <w:szCs w:val="28"/>
              </w:rPr>
            </w:pPr>
            <w:r>
              <w:rPr>
                <w:rFonts w:hint="eastAsia" w:ascii="仿宋" w:hAnsi="仿宋" w:eastAsia="仿宋" w:cs="仿宋"/>
                <w:b w:val="0"/>
                <w:bCs/>
                <w:spacing w:val="-6"/>
                <w:sz w:val="28"/>
                <w:szCs w:val="28"/>
              </w:rPr>
              <w:t>用计算机软件解线性规划问题</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拓展模块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（1）各学校根据学生的实际情况和继续学习的需要，可以在基础模块的基础上，进一步选择安排以下教学内容，也可自行补充其他内容。</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第1单元　三角公式及应用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和角公式</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（1）可以用向量知识介绍和角公式</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（2）通过本单元教学，培养学生的计算技能、数学思维能力和分析与解决问题能力</w:t>
            </w:r>
          </w:p>
          <w:p>
            <w:pPr>
              <w:pStyle w:val="16"/>
              <w:spacing w:line="300" w:lineRule="exact"/>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（3）重点是和角公式，余弦定理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二倍角公式</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正弦定理，余弦定理</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正弦型函数</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注：如果已学过了职业模块中三角计算及其应用单元，可以不学第1单元。</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第2单元　椭圆、双曲线、抛物线</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椭圆的标准方程和性质</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（1）要结合科技、生活中的实例来引入概念</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（2）通过本单元教学，培养学生的计算技能和数学思维能力</w:t>
            </w:r>
          </w:p>
          <w:p>
            <w:pPr>
              <w:pStyle w:val="16"/>
              <w:spacing w:line="300" w:lineRule="exact"/>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（3）重点是椭圆的标准方程和性质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双曲线的标准方程和性质</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抛物线的标准方程和性质</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第3单元　概率与统计</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709"/>
        <w:gridCol w:w="709"/>
        <w:gridCol w:w="709"/>
        <w:gridCol w:w="3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知识内容</w:t>
            </w:r>
          </w:p>
        </w:tc>
        <w:tc>
          <w:tcPr>
            <w:tcW w:w="2127" w:type="dxa"/>
            <w:gridSpan w:val="3"/>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认知要求</w:t>
            </w:r>
          </w:p>
        </w:tc>
        <w:tc>
          <w:tcPr>
            <w:tcW w:w="3259" w:type="dxa"/>
            <w:vMerge w:val="restart"/>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　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006" w:type="dxa"/>
            <w:vMerge w:val="continue"/>
            <w:noWrap w:val="0"/>
            <w:vAlign w:val="top"/>
          </w:tcPr>
          <w:p>
            <w:pPr>
              <w:pStyle w:val="15"/>
              <w:ind w:firstLine="210"/>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理解</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掌握</w:t>
            </w:r>
          </w:p>
        </w:tc>
        <w:tc>
          <w:tcPr>
            <w:tcW w:w="3259" w:type="dxa"/>
            <w:vMerge w:val="continue"/>
            <w:noWrap w:val="0"/>
            <w:vAlign w:val="top"/>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排列、组合</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70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pStyle w:val="15"/>
              <w:ind w:firstLine="0" w:firstLineChars="0"/>
              <w:jc w:val="center"/>
              <w:rPr>
                <w:rFonts w:hint="eastAsia" w:ascii="仿宋" w:hAnsi="仿宋" w:eastAsia="仿宋" w:cs="仿宋"/>
                <w:b w:val="0"/>
                <w:bCs/>
                <w:sz w:val="28"/>
                <w:szCs w:val="28"/>
              </w:rPr>
            </w:pPr>
          </w:p>
        </w:tc>
        <w:tc>
          <w:tcPr>
            <w:tcW w:w="3259" w:type="dxa"/>
            <w:vMerge w:val="restart"/>
            <w:noWrap w:val="0"/>
            <w:vAlign w:val="center"/>
          </w:tcPr>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（1）要结合生活、生产的实例来介绍相关知识</w:t>
            </w:r>
          </w:p>
          <w:p>
            <w:pPr>
              <w:pStyle w:val="16"/>
              <w:spacing w:line="300" w:lineRule="exact"/>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（2）通过本单元教学，培养学生计算工具使用技能、计算技能和数学思维能力</w:t>
            </w:r>
          </w:p>
          <w:p>
            <w:pPr>
              <w:pStyle w:val="16"/>
              <w:spacing w:line="300" w:lineRule="exact"/>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（3）重点是二项分布，正态分布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二项式定理</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离散型随机变量及其分布</w:t>
            </w: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二项分布</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006" w:type="dxa"/>
            <w:noWrap w:val="0"/>
            <w:vAlign w:val="center"/>
          </w:tcPr>
          <w:p>
            <w:pPr>
              <w:pStyle w:val="15"/>
              <w:ind w:firstLine="210"/>
              <w:rPr>
                <w:rFonts w:hint="eastAsia" w:ascii="仿宋" w:hAnsi="仿宋" w:eastAsia="仿宋" w:cs="仿宋"/>
                <w:b w:val="0"/>
                <w:bCs/>
                <w:sz w:val="28"/>
                <w:szCs w:val="28"/>
              </w:rPr>
            </w:pPr>
            <w:r>
              <w:rPr>
                <w:rFonts w:hint="eastAsia" w:ascii="仿宋" w:hAnsi="仿宋" w:eastAsia="仿宋" w:cs="仿宋"/>
                <w:b w:val="0"/>
                <w:bCs/>
                <w:sz w:val="28"/>
                <w:szCs w:val="28"/>
              </w:rPr>
              <w:t>正态分布</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709" w:type="dxa"/>
            <w:noWrap w:val="0"/>
            <w:vAlign w:val="center"/>
          </w:tcPr>
          <w:p>
            <w:pPr>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709" w:type="dxa"/>
            <w:noWrap w:val="0"/>
            <w:vAlign w:val="center"/>
          </w:tcPr>
          <w:p>
            <w:pPr>
              <w:ind w:firstLine="0" w:firstLineChars="0"/>
              <w:jc w:val="center"/>
              <w:rPr>
                <w:rFonts w:hint="eastAsia" w:ascii="仿宋" w:hAnsi="仿宋" w:eastAsia="仿宋" w:cs="仿宋"/>
                <w:b w:val="0"/>
                <w:bCs/>
                <w:sz w:val="28"/>
                <w:szCs w:val="28"/>
              </w:rPr>
            </w:pPr>
          </w:p>
        </w:tc>
        <w:tc>
          <w:tcPr>
            <w:tcW w:w="3259" w:type="dxa"/>
            <w:vMerge w:val="continue"/>
            <w:noWrap w:val="0"/>
            <w:vAlign w:val="top"/>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（2）学校根据学生兴趣和学校条件，可开展拓展性知识讲座和相关活动。例如，举办“数学在生活中的应用”、“数学在相关职业岗位上的应用”、“数学与文化”、“数学史”等专题知识讲座。</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五、教学实施</w:t>
      </w:r>
    </w:p>
    <w:p>
      <w:pPr>
        <w:ind w:firstLine="480"/>
        <w:rPr>
          <w:rFonts w:hint="eastAsia" w:ascii="仿宋" w:hAnsi="仿宋" w:eastAsia="仿宋" w:cs="仿宋"/>
          <w:b w:val="0"/>
          <w:bCs/>
          <w:sz w:val="28"/>
          <w:szCs w:val="28"/>
        </w:rPr>
      </w:pP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（一）教学建议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教学安排建议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在保障教学时数的基础上，可以适当灵活地进行教学安排。下面提供两个教学方案，供三年制学校参考。</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方案1：</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基础模块在第一学年的两个学期内完成。每周4学时，每学期为64学时（不含复习考试环节），共128学时（8学分）。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职业模块在第二学年的第一学期内完成。每周2～4学时，共32～64学时（2～4学分），需要数学知识较多的专业可以适当增加学时。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拓展模块的学习由各学校自行安排，不做统一要求。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方案2：</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基础模块和职业模块全部在第一学年的两个学期内完成。每周5～6学时，每学期为80～96学时（不含复习考试环节），共160～192学时（10～12学分）。需要数学知识较多的专业可以适当增加学时。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拓展模块的教学由各学校自行安排，不做统一要求。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实施学分制的学校，按16～18学时折合1学分计算。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教学方法建议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学方法的选择要从中等职业学校学生的实际出发，要符合学生的认知心理特征，要关注学生数学学习兴趣的激发与保持，学习信心的坚持与增强，鼓励学生参与教学活动，包括思维参与和行为参与，引导学生主动学习。</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教师要学习职业教育理论，提高自身业务水平；了解一些相关专业的知识，熟悉数学在相关专业课程中的应用，提升教学能力。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要根据不同的数学知识内容，结合实际地充分利用各种教学媒体，进行多种教学方法探索和试验。</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（二）教材编写建议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教材的编写应以本教学大纲为基本依据。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教材内容要注意与九年义务教育阶段数学课程的衔接，做好知识的整合。</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教材内容的选择，要突出职业特色，贴近学生实际，贴近生活。素材的选取，要便于学生对数学的认识和理解，有利于学习兴趣的提高。</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内容的呈现形式要多样化，要从学生的认知规律出发，展现数学的概念和结论的形成过程，体现从具体到抽象、特殊到一般的原则。要利用多种形式，图文并茂、生动有趣地呈现知识素材。内容的表述要深入浅出、通俗易懂，具有科学性与可读性。</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职业模块的内容，要以满足专业课程学习的基本需求为目的，筛选出与专业实际应用结合紧密的，能被学生所接受的知识。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教材要有开放性和弹性。要考虑不同地区、不同专业的需要，在合理安排基本课程内容的基础上，给地方、学校和教师留有开发的余地，也为学生留有选择的空间，以满足不同学生学习和发展的需要。</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要为教师提供教学参考用书，帮助教师理解教材编写的思路，更好地实施教学；要为学生提供学习指导用书，帮助学生巩固、反思、检测学习效果。</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（三）现代教育技术的应用建议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教师应更新观念，优化传统的教学方法，充分发挥计算机、互联网等现代媒体技术的优势，重视现代教育技术与课程的整合，努力推进现代教育技术在职业教育教学中合理的应用。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数字化教学资源（如教学演示软件、虚拟仿真软件等）可作为辅助教学的工具。提倡在教学过程中，将数字化教学资源与各种教学要素和教学环节进行有机的结合，从而提高教学的效率和效果。</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学校要为数学教师教学和学生学习提供丰富多样的教学资源、教学工具和教学环境，以利于创建符合个性化学习及加强实践技能培养的教学环境，推动教学模式和教学方法的改革。</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六、考核与评价</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考核与评价对数学的教与学有较强的导向作用。其目的不仅是为了考察教学结果的完成情况，更重要的是可以及时向教师和学生提供反馈信息，更有效地改进和完善教师的教学和学生的学习活动，激发学生的学习热情，促进学生的发展。教学评价要注重诊断和指导，突出导向、激励的功能。</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考核与评价要充分考虑职业教育的特点和数学课程的教学目标，应该包括知识、技能与能力、态度三个方面。</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要坚持终结性评价与过程性评价相结合，定量评价与定性评价相结合，教师评价与学生自评、互评相结合的原则，注重考核与评价方法的多样性和针对性。过程性评价包括上课、完成作业、数学活动、平时考评等内容，终结性评价主要指期末数学考试。学期总成绩可由过程性评价成绩、期中和期末考试成绩组成。考核与评价应结合学生在学习过程中的变化和发展进行。</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各地应根据本大纲教学要求、职业教育的特点和学生的实际情况，研究并制定数学课程考核评价体系和实施方案。</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pStyle w:val="13"/>
        <w:rPr>
          <w:rFonts w:hint="eastAsia" w:ascii="仿宋" w:hAnsi="仿宋" w:eastAsia="仿宋" w:cs="仿宋"/>
          <w:b w:val="0"/>
          <w:bCs/>
          <w:sz w:val="28"/>
          <w:szCs w:val="28"/>
        </w:rPr>
      </w:pPr>
      <w:r>
        <w:rPr>
          <w:rFonts w:hint="eastAsia" w:ascii="仿宋" w:hAnsi="仿宋" w:eastAsia="仿宋" w:cs="仿宋"/>
          <w:b w:val="0"/>
          <w:bCs/>
          <w:sz w:val="28"/>
          <w:szCs w:val="28"/>
        </w:rPr>
        <w:t>附件</w:t>
      </w:r>
      <w:r>
        <w:rPr>
          <w:rFonts w:hint="eastAsia" w:ascii="仿宋" w:hAnsi="仿宋" w:eastAsia="仿宋" w:cs="仿宋"/>
          <w:b w:val="0"/>
          <w:bCs/>
          <w:sz w:val="28"/>
          <w:szCs w:val="28"/>
          <w:lang w:val="en-US" w:eastAsia="zh-CN"/>
        </w:rPr>
        <w:t>7</w:t>
      </w:r>
      <w:r>
        <w:rPr>
          <w:rFonts w:hint="eastAsia" w:ascii="仿宋" w:hAnsi="仿宋" w:eastAsia="仿宋" w:cs="仿宋"/>
          <w:b w:val="0"/>
          <w:bCs/>
          <w:sz w:val="28"/>
          <w:szCs w:val="28"/>
        </w:rPr>
        <w:t>：</w:t>
      </w:r>
    </w:p>
    <w:p>
      <w:pPr>
        <w:pStyle w:val="2"/>
        <w:spacing w:before="624" w:after="624"/>
        <w:rPr>
          <w:rFonts w:hint="eastAsia" w:ascii="仿宋" w:hAnsi="仿宋" w:eastAsia="仿宋" w:cs="仿宋"/>
          <w:b w:val="0"/>
          <w:bCs/>
          <w:sz w:val="28"/>
          <w:szCs w:val="28"/>
        </w:rPr>
      </w:pPr>
      <w:r>
        <w:rPr>
          <w:rFonts w:hint="eastAsia" w:ascii="仿宋" w:hAnsi="仿宋" w:eastAsia="仿宋" w:cs="仿宋"/>
          <w:b w:val="0"/>
          <w:bCs/>
          <w:sz w:val="28"/>
          <w:szCs w:val="28"/>
        </w:rPr>
        <w:t>中等职业学校英语教学大纲</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英语是世界通用语言之一，是国际交流的重要工具。</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英语课程是中等职业学校学生必修的一门公共基础课。本课程的任务是：使学生掌握一定的英语基础知识和基本技能，培养学生在日常生活和职业场景中的英语应用能力；培养学生的文化意识，提高学生的思想品德修养和文化素养；为学生的职业生涯、继续学习和终身发展奠定基础。</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二、课程教学目标</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中等职业学校英语课程要在九年义务教育基础上，帮助学生进一步学习英语基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三、教学内容结构</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本课程的教学内容由基础模块、职业模块和拓展模块三个部分构成。</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基础模块是各专业学生必修的基础性内容，教学时数为128～144学时。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职业模块是适应学生学习相关专业需要的限定选修内容，各学校根据实际情况进行选择和安排教学，教学时数为54～72学时。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拓展模块是满足学生个性发展和继续学习需要的任意选修内容，教学时数不做统一规定。</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四、教学内容与要求</w:t>
      </w:r>
    </w:p>
    <w:p>
      <w:pPr>
        <w:ind w:firstLine="480"/>
        <w:rPr>
          <w:rFonts w:hint="eastAsia" w:ascii="仿宋" w:hAnsi="仿宋" w:eastAsia="仿宋" w:cs="仿宋"/>
          <w:b w:val="0"/>
          <w:bCs/>
          <w:sz w:val="28"/>
          <w:szCs w:val="28"/>
        </w:rPr>
      </w:pP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（一）基础模块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基础模块的教学要求分为基本要求和较高要求两个层次，学校根据所在地区、学制、专业等实际情况选择教学要求的层次，并要积极创造条件，争取达到较高要求。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基本要求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（1）听</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能根据简单课堂教学用语做出反应；</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能利用关键词捕捉简单信息（如姓名、电话号码、职业等）；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能听懂日常生活中的简单会话和职业场景中的简单指令。</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（2）说</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能给出简单的要求和指令；</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能借助肢体语言进行日常会话；</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能简单描述个人和日常生活情况；</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能运用附件二“交际功能项目表”中不标*号的功能进行简单交际。</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能抓住阅读材料的中心意思，找出细节信息；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能读懂简单的应用文，如请柬、通知及表格等；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能读懂附件三“话题项目表”范围内常见题材的简短阅读材料。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能填写简单的表格（如：个人信息、问卷等）；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能写简单的个人介绍；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能用简单句描述事物、表达看法。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（5）语音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能朗读句子和短文，节奏、重音基本正确；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能借助国际音标和拼读规则读新单词；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能在交流中做到语音、语调基本达意。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（6）词汇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学习1 700个左右单词（含九年义务教育阶段的词汇），同时学习200个左右习惯用语和固定搭配。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（7）语法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能理解附件四“语法项目表”中不带*号语法项目的形式和意义并使用。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较高要求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（1）听</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能根据日常生活和职业场景中的多步骤指令做出相应反应；</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能理解所听日常交际对话的大意；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能借助图片、图像等听懂职业场景中的简单活动安排和会话。</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（2）说</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能给出多步骤的指令；</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能通过询问解决交际中的疑惑；</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能就日常生活及相关职业话题进行简单交谈；</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能运用附件二“交际功能项目表”中所列功能进行交际。</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能根据上下文和构词法猜测词义；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能根据文章信息进行简单的推理、判断；</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能读懂附件三“话题项目表”范围内常见题材的阅读材料。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能根据提示或关键词转述课文大意；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能简要描述熟悉的事件和经历；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能根据范例，仿写应用文，如通知、电子邮件、个人履历等。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（5）语音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能根据语音、语调理解日常生活中说话者的意图；</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能在交流中做到语音、语调达意。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（6）词汇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在基本要求的基础上继续学习200个单词，达到1 900个；同时学习大约300个左右习惯用语和固定搭配；能根据构词法自主扩展词汇量。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（7）语法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能在基本要求的基础上，理解附件四“语法项目表”中标*号语法项目的形式和意义并使用。</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（二）职业模块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职业模块的教学内容与要求可因不同行业对学生听、说、读、写等技能的不同需求而异。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学习300个左右行业通用的专业词汇及缩略语。</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生产制造类专业的教学，可侧重提高学生的阅读能力。要求能借助词典等工具书读懂与专业相关的简单技术、业务资料，如：简单的产品说明、广告和操作说明等，并能通过网络查询相关信息。</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服务类专业的教学，可侧重提高学生的听说能力。要求能用英语初步处理简单的常规业务。如：接待、处理业务电话、信函、电子邮件以及填写业务表格和相关票据等。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 对英语要求较高的相关专业,可根据专业实际，把职业模块整合为相关专业课，增加相应学时，进一步扩展职场常用英语的深度和广度，以满足职业需求。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 其他专业类别的教学，可根据本行业的需求，制定相应的教学要求。</w:t>
      </w:r>
    </w:p>
    <w:p>
      <w:pPr>
        <w:pStyle w:val="4"/>
        <w:spacing w:before="156" w:after="156"/>
        <w:ind w:firstLine="420"/>
        <w:rPr>
          <w:rFonts w:hint="eastAsia" w:ascii="仿宋" w:hAnsi="仿宋" w:eastAsia="仿宋" w:cs="仿宋"/>
          <w:b w:val="0"/>
          <w:bCs/>
          <w:sz w:val="28"/>
          <w:szCs w:val="28"/>
        </w:rPr>
      </w:pPr>
      <w:r>
        <w:rPr>
          <w:rFonts w:hint="eastAsia" w:ascii="仿宋" w:hAnsi="仿宋" w:eastAsia="仿宋" w:cs="仿宋"/>
          <w:b w:val="0"/>
          <w:bCs/>
          <w:sz w:val="28"/>
          <w:szCs w:val="28"/>
        </w:rPr>
        <w:t>（三）拓展模块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听</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能听懂简单叙事和熟悉话题的口头陈述；</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能听懂职业场景中的活动安排及会话；</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能听出说话者的不同态度和情感。</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2. 说</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能在有准备的情况下，就一般话题作口头陈述和转述；</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能对日常询问和要求做出恰当反应；</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能就日常生活和相关职业话题进行交流。</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3. 读</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能理解一般文章的篇章结构；</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能理解作者的意图、观点和态度；</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能根据需要从网络或其他渠道查找信息。</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4. 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能写出简单的应用文，如申请、活动安排、简介等；</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能根据所读短文写读后感或摘要。</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5. 词汇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学习2 200个左右单词（含九年义务教育阶段的词汇），同时学习大约400个左右习惯用语或固定搭配；能根据构词法自主扩展词汇量。</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6. 语法</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能使用附件四“语法项目表”中所有语法项目。</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五、教学实施</w:t>
      </w:r>
    </w:p>
    <w:p>
      <w:pPr>
        <w:ind w:firstLine="480"/>
        <w:rPr>
          <w:rFonts w:hint="eastAsia" w:ascii="仿宋" w:hAnsi="仿宋" w:eastAsia="仿宋" w:cs="仿宋"/>
          <w:b w:val="0"/>
          <w:bCs/>
          <w:sz w:val="28"/>
          <w:szCs w:val="28"/>
        </w:rPr>
      </w:pPr>
    </w:p>
    <w:p>
      <w:pPr>
        <w:pStyle w:val="4"/>
        <w:spacing w:before="156" w:after="156"/>
        <w:ind w:firstLine="422"/>
        <w:rPr>
          <w:rFonts w:hint="eastAsia" w:ascii="仿宋" w:hAnsi="仿宋" w:eastAsia="仿宋" w:cs="仿宋"/>
          <w:b w:val="0"/>
          <w:bCs/>
          <w:sz w:val="28"/>
          <w:szCs w:val="28"/>
        </w:rPr>
      </w:pPr>
      <w:r>
        <w:rPr>
          <w:rFonts w:hint="eastAsia" w:ascii="仿宋" w:hAnsi="仿宋" w:eastAsia="仿宋" w:cs="仿宋"/>
          <w:b w:val="0"/>
          <w:bCs/>
          <w:sz w:val="28"/>
          <w:szCs w:val="28"/>
        </w:rPr>
        <w:t>（一）教学建议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教学要以学生为本，发挥学生的自主性，建立融洽的师生互动关系，培养学生积极的情感和态度，激发学习兴趣，鼓励学生积极尝试，勇于实践，体验成功，树立自信心。</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英语教学要注重培养学生语言综合应用能力，依据教学目标，结合教学内容与要求，设计符合学生实际、目的明确、操作性强、丰富多样的课内外教学活动。引导学生在完成任务的过程中，体验语言，培养技能，积极实践，提高语言综合应用的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教师要面向全体学生，因材施教。要尊重学生的差异，为其提供多种学习选择。对于基础较薄弱的学生要进行补偿教学，对学有余力的学生要进行拓展教学，适应学生的个性发展需求，使每个学生均学有所得。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 职业模块的教学要结合行业的实际需求，利用真实场景或设置虚拟场景，选择真实或实用的语言材料。</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 教师要加强教学研究，积极参与教学研究活动，研究职业教育的英语教学规律，总结、交流教学经验。</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（二）现代教育技术应用建议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学校要为英语教学配备必要的音像视听设备和资料以及计算机、互联网等设施。教师要利用、开发教学资源，丰富教学内容、教学途径和手段；利用现有的广播电视、英语报刊、图书馆、视听室或电子阅览室等，为学生创造学习条件，拓宽学生学习和运用英语的渠道。</w:t>
      </w:r>
    </w:p>
    <w:p>
      <w:pPr>
        <w:pStyle w:val="4"/>
        <w:spacing w:before="156" w:after="156"/>
        <w:ind w:firstLine="422"/>
        <w:rPr>
          <w:rFonts w:hint="eastAsia" w:ascii="仿宋" w:hAnsi="仿宋" w:eastAsia="仿宋" w:cs="仿宋"/>
          <w:b w:val="0"/>
          <w:bCs/>
          <w:sz w:val="28"/>
          <w:szCs w:val="28"/>
        </w:rPr>
      </w:pPr>
      <w:r>
        <w:rPr>
          <w:rFonts w:hint="eastAsia" w:ascii="仿宋" w:hAnsi="仿宋" w:eastAsia="仿宋" w:cs="仿宋"/>
          <w:b w:val="0"/>
          <w:bCs/>
          <w:sz w:val="28"/>
          <w:szCs w:val="28"/>
        </w:rPr>
        <w:t>（三）教材编写建议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教材编写要以本教学大纲为依据。教材内容应体现中等职业学校英语课程教学目标，落实各个模块的内容与要求。</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选材应积极向上，有利于提高学生的人文素养，帮助学生形成正确的价值观，培养良好的职业道德；语言材料要有真实性、时代性，注重实用性，贴近学生生活和未来职业，能激发学习兴趣。教学内容安排应具有一定的灵活性。</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教材设计要符合中等职业学校学生语言学习规律，应设置生活和职业活动场景，设计有意义的交际活动，重要语言现象要有足够的复现率。</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教材编写形式应符合中等职业学校学生的学习心理；努力提供多介质、多媒体、满足不同层次教学需求的教材及数字化教学资源，为教师与学生提供比较全面的教学支持。</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六、考核与评价</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英语教学评价的目的是，通过对学生学习过程和学习成效的评价，及时向教师和学生提供反馈信息，帮助教师改进教学，促进学生发展。评价要注重诊断与指导功能，突出激励作用。</w:t>
      </w:r>
    </w:p>
    <w:p>
      <w:pPr>
        <w:ind w:firstLine="496"/>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评价要坚持终结性评价和形成性评价相结合、定量评价与定性评价相结合、教师评价与学生自评、互评相结合。形成性评价可采用作业、测验、课内外活动等形式。终结性评价可采用听力测试、口试和笔试等形式，也可采用真实性任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考核要考虑职业教育的特点和英语课程的教学目标，注重考查学生实际运用语言的能力，兼顾策略、情感和学习态度等。形成性评价和终结性评价应在考核中分别占相应的比例。</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附件一　语音项目表</w:t>
      </w:r>
    </w:p>
    <w:p>
      <w:pPr>
        <w:ind w:firstLine="480"/>
        <w:rPr>
          <w:rFonts w:hint="eastAsia" w:ascii="仿宋" w:hAnsi="仿宋" w:eastAsia="仿宋" w:cs="仿宋"/>
          <w:b w:val="0"/>
          <w:bCs/>
          <w:sz w:val="28"/>
          <w:szCs w:val="28"/>
        </w:rPr>
      </w:pP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1. 基本读音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（1）26个字母读音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（2）英语国际音标符号的读音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（3）基本元音和辅音的读音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（4）单词的基本读音规则</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2.　重音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（1）单词重音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（2）句子重音</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3.　意群和语句的读音</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（1）连读和失去爆破</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（2）语调与节奏</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附件二　交际功能项目表</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问候与道别（Greeting and saying goodbye）</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引荐与介绍（Introducing oneself and others）</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感谢与道歉（Expressing thanks and making apologies）</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 预约与邀请（Making appointments and invitations）</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 祝愿与祝贺（Expressing wishes and congratulations）</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6. 求助与提供帮助（Asking for and offering help）</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7. 赞同与反对（Expressing agreement and disagreement）</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8. 接受与拒绝（Accepting and rejecting）</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*9.劝告与建议（Giving advice and making suggestions）</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*10. 投诉与责备（Complaining and blaming）</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*11. 表扬与鼓励（Praising and encouraging）</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*12. 指令与要求（Giving instructions and making requests）</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*13. 禁止与警告（Prohibiting and warning）</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*14. 询问与提供信息（Seeking and offering information）</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*15. 情感表达（Expressing feelings and emotions）</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*16. 讨价还价（Bargaining）</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注：标*号的是基础模块中“较高要求”和拓展模块应增加的项目。</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附件三　话题项目表</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个人与家庭（Personal information and family）</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个人信息、亲友、友谊、家庭活动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学校生活（School life）</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校园设施、校园活动、老师与学生、课程</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日常生活（Daily life）</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文明礼仪、饮食、购物、天气、服装、广告</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4. 休闲娱乐（Leisure and entertainment）</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运动、音乐、电影、游戏、兴趣、爱好</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5. 健康（Health）</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疾病、就医、健身</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6. 居住环境（Living environment）</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社区、安全、家居、公共设施</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7. 出行（Travel）</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旅游、交通、问路、预订</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8. 科学技术（Science and technology）</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网络、通讯、传播</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9. 工作（Work）</w:t>
      </w:r>
    </w:p>
    <w:p>
      <w:pPr>
        <w:ind w:firstLine="924" w:firstLineChars="330"/>
        <w:rPr>
          <w:rFonts w:hint="eastAsia" w:ascii="仿宋" w:hAnsi="仿宋" w:eastAsia="仿宋" w:cs="仿宋"/>
          <w:b w:val="0"/>
          <w:bCs/>
          <w:sz w:val="28"/>
          <w:szCs w:val="28"/>
        </w:rPr>
      </w:pPr>
      <w:r>
        <w:rPr>
          <w:rFonts w:hint="eastAsia" w:ascii="仿宋" w:hAnsi="仿宋" w:eastAsia="仿宋" w:cs="仿宋"/>
          <w:b w:val="0"/>
          <w:bCs/>
          <w:sz w:val="28"/>
          <w:szCs w:val="28"/>
        </w:rPr>
        <w:t>职业、计划、求职、生涯规划</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10. 节日与习俗（Festivals and customs）</w:t>
      </w:r>
    </w:p>
    <w:p>
      <w:pPr>
        <w:ind w:firstLine="1036" w:firstLineChars="370"/>
        <w:rPr>
          <w:rFonts w:hint="eastAsia" w:ascii="仿宋" w:hAnsi="仿宋" w:eastAsia="仿宋" w:cs="仿宋"/>
          <w:b w:val="0"/>
          <w:bCs/>
          <w:sz w:val="28"/>
          <w:szCs w:val="28"/>
        </w:rPr>
      </w:pPr>
      <w:r>
        <w:rPr>
          <w:rFonts w:hint="eastAsia" w:ascii="仿宋" w:hAnsi="仿宋" w:eastAsia="仿宋" w:cs="仿宋"/>
          <w:b w:val="0"/>
          <w:bCs/>
          <w:sz w:val="28"/>
          <w:szCs w:val="28"/>
        </w:rPr>
        <w:t>中外节日、风俗习惯</w:t>
      </w:r>
    </w:p>
    <w:p>
      <w:pPr>
        <w:ind w:firstLine="420"/>
        <w:rPr>
          <w:rFonts w:hint="eastAsia" w:ascii="仿宋" w:hAnsi="仿宋" w:eastAsia="仿宋" w:cs="仿宋"/>
          <w:b w:val="0"/>
          <w:bCs/>
          <w:sz w:val="28"/>
          <w:szCs w:val="28"/>
        </w:rPr>
      </w:pPr>
      <w:r>
        <w:rPr>
          <w:rFonts w:hint="eastAsia" w:ascii="仿宋" w:hAnsi="仿宋" w:eastAsia="仿宋" w:cs="仿宋"/>
          <w:b w:val="0"/>
          <w:bCs/>
          <w:sz w:val="28"/>
          <w:szCs w:val="28"/>
        </w:rPr>
        <w:t>注：职业模块的话题项目不做统一规定。</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附件四　语法项目表</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名词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代词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数词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4. 介词和介词短语</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5. 冠词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6. 连词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7. 形容词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8. 副词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9. 动词</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（1）系动词</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（2）行为动词</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（3）助动词</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（4）情态动词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10. 时态</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（1）一般现在时</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（2）一般过去时</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（3）一般将来时</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（4）现在进行时</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（5）现在完成时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11. 被动语态</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（1）一般现在时</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（2）一般过去时</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（3）一般将来时</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*12. 非谓语动词</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（1）动词不定式</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（2）动词的-ing形式</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（3）动词的-ed形式</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13. 句子种类</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（1）陈述句</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（2）疑问句</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（3）祈使句</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（4）感叹句</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14. 简单句句子成分与基本句型</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15. 并列复合句</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16. 主从复合句</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（1）宾语从句</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（2）状语从句</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（3）定语从句</w:t>
      </w:r>
    </w:p>
    <w:p>
      <w:pPr>
        <w:ind w:firstLine="784" w:firstLineChars="280"/>
        <w:rPr>
          <w:rFonts w:hint="eastAsia" w:ascii="仿宋" w:hAnsi="仿宋" w:eastAsia="仿宋" w:cs="仿宋"/>
          <w:b w:val="0"/>
          <w:bCs/>
          <w:sz w:val="28"/>
          <w:szCs w:val="28"/>
        </w:rPr>
      </w:pPr>
      <w:r>
        <w:rPr>
          <w:rFonts w:hint="eastAsia" w:ascii="仿宋" w:hAnsi="仿宋" w:eastAsia="仿宋" w:cs="仿宋"/>
          <w:b w:val="0"/>
          <w:bCs/>
          <w:sz w:val="28"/>
          <w:szCs w:val="28"/>
        </w:rPr>
        <w:t>*（4）主语从句</w:t>
      </w:r>
    </w:p>
    <w:p>
      <w:pPr>
        <w:ind w:firstLine="784" w:firstLineChars="280"/>
        <w:rPr>
          <w:rFonts w:hint="eastAsia" w:ascii="仿宋" w:hAnsi="仿宋" w:eastAsia="仿宋" w:cs="仿宋"/>
          <w:b w:val="0"/>
          <w:bCs/>
          <w:sz w:val="28"/>
          <w:szCs w:val="28"/>
        </w:rPr>
      </w:pPr>
      <w:r>
        <w:rPr>
          <w:rFonts w:hint="eastAsia" w:ascii="仿宋" w:hAnsi="仿宋" w:eastAsia="仿宋" w:cs="仿宋"/>
          <w:b w:val="0"/>
          <w:bCs/>
          <w:sz w:val="28"/>
          <w:szCs w:val="28"/>
        </w:rPr>
        <w:t>*（5）表语从句</w:t>
      </w:r>
    </w:p>
    <w:p>
      <w:pPr>
        <w:ind w:firstLine="392" w:firstLineChars="140"/>
        <w:rPr>
          <w:rFonts w:hint="eastAsia" w:ascii="仿宋" w:hAnsi="仿宋" w:eastAsia="仿宋" w:cs="仿宋"/>
          <w:b w:val="0"/>
          <w:bCs/>
          <w:sz w:val="28"/>
          <w:szCs w:val="28"/>
        </w:rPr>
      </w:pPr>
      <w:r>
        <w:rPr>
          <w:rFonts w:hint="eastAsia" w:ascii="仿宋" w:hAnsi="仿宋" w:eastAsia="仿宋" w:cs="仿宋"/>
          <w:b w:val="0"/>
          <w:bCs/>
          <w:sz w:val="28"/>
          <w:szCs w:val="28"/>
        </w:rPr>
        <w:t>*17. 直接引语与间接引语</w:t>
      </w:r>
    </w:p>
    <w:p>
      <w:pPr>
        <w:ind w:firstLine="266" w:firstLineChars="95"/>
        <w:rPr>
          <w:rFonts w:hint="eastAsia" w:ascii="仿宋" w:hAnsi="仿宋" w:eastAsia="仿宋" w:cs="仿宋"/>
          <w:b w:val="0"/>
          <w:bCs/>
          <w:sz w:val="28"/>
          <w:szCs w:val="28"/>
        </w:rPr>
      </w:pPr>
      <w:r>
        <w:rPr>
          <w:rFonts w:hint="eastAsia" w:ascii="仿宋" w:hAnsi="仿宋" w:eastAsia="仿宋" w:cs="仿宋"/>
          <w:b w:val="0"/>
          <w:bCs/>
          <w:sz w:val="28"/>
          <w:szCs w:val="28"/>
        </w:rPr>
        <w:t>**18. 强调</w:t>
      </w:r>
    </w:p>
    <w:p>
      <w:pPr>
        <w:ind w:firstLine="266" w:firstLineChars="95"/>
        <w:rPr>
          <w:rFonts w:hint="eastAsia" w:ascii="仿宋" w:hAnsi="仿宋" w:eastAsia="仿宋" w:cs="仿宋"/>
          <w:b w:val="0"/>
          <w:bCs/>
          <w:sz w:val="28"/>
          <w:szCs w:val="28"/>
        </w:rPr>
      </w:pPr>
      <w:r>
        <w:rPr>
          <w:rFonts w:hint="eastAsia" w:ascii="仿宋" w:hAnsi="仿宋" w:eastAsia="仿宋" w:cs="仿宋"/>
          <w:b w:val="0"/>
          <w:bCs/>
          <w:sz w:val="28"/>
          <w:szCs w:val="28"/>
        </w:rPr>
        <w:t>**19. 倒装</w:t>
      </w:r>
    </w:p>
    <w:p>
      <w:pPr>
        <w:ind w:firstLine="266" w:firstLineChars="95"/>
        <w:rPr>
          <w:rFonts w:hint="eastAsia" w:ascii="仿宋" w:hAnsi="仿宋" w:eastAsia="仿宋" w:cs="仿宋"/>
          <w:b w:val="0"/>
          <w:bCs/>
          <w:sz w:val="28"/>
          <w:szCs w:val="28"/>
        </w:rPr>
      </w:pPr>
      <w:r>
        <w:rPr>
          <w:rFonts w:hint="eastAsia" w:ascii="仿宋" w:hAnsi="仿宋" w:eastAsia="仿宋" w:cs="仿宋"/>
          <w:b w:val="0"/>
          <w:bCs/>
          <w:sz w:val="28"/>
          <w:szCs w:val="28"/>
        </w:rPr>
        <w:t>**20. 省略</w:t>
      </w:r>
    </w:p>
    <w:p>
      <w:pPr>
        <w:ind w:firstLine="266" w:firstLineChars="95"/>
        <w:rPr>
          <w:rFonts w:hint="eastAsia" w:ascii="仿宋" w:hAnsi="仿宋" w:eastAsia="仿宋" w:cs="仿宋"/>
          <w:b w:val="0"/>
          <w:bCs/>
          <w:sz w:val="28"/>
          <w:szCs w:val="28"/>
        </w:rPr>
      </w:pPr>
      <w:r>
        <w:rPr>
          <w:rFonts w:hint="eastAsia" w:ascii="仿宋" w:hAnsi="仿宋" w:eastAsia="仿宋" w:cs="仿宋"/>
          <w:b w:val="0"/>
          <w:bCs/>
          <w:sz w:val="28"/>
          <w:szCs w:val="28"/>
        </w:rPr>
        <w:t>**21. 虚拟语气</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22. 构词法</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（1）合成法</w:t>
      </w:r>
    </w:p>
    <w:p>
      <w:pPr>
        <w:ind w:firstLine="929" w:firstLineChars="332"/>
        <w:rPr>
          <w:rFonts w:hint="eastAsia" w:ascii="仿宋" w:hAnsi="仿宋" w:eastAsia="仿宋" w:cs="仿宋"/>
          <w:b w:val="0"/>
          <w:bCs/>
          <w:sz w:val="28"/>
          <w:szCs w:val="28"/>
        </w:rPr>
      </w:pPr>
      <w:r>
        <w:rPr>
          <w:rFonts w:hint="eastAsia" w:ascii="仿宋" w:hAnsi="仿宋" w:eastAsia="仿宋" w:cs="仿宋"/>
          <w:b w:val="0"/>
          <w:bCs/>
          <w:sz w:val="28"/>
          <w:szCs w:val="28"/>
        </w:rPr>
        <w:t>（2）派生法</w:t>
      </w:r>
    </w:p>
    <w:p>
      <w:pPr>
        <w:ind w:firstLine="420"/>
        <w:rPr>
          <w:rFonts w:hint="eastAsia" w:ascii="仿宋" w:hAnsi="仿宋" w:eastAsia="仿宋" w:cs="仿宋"/>
          <w:b w:val="0"/>
          <w:bCs/>
          <w:sz w:val="28"/>
          <w:szCs w:val="28"/>
        </w:rPr>
      </w:pPr>
      <w:r>
        <w:rPr>
          <w:rFonts w:hint="eastAsia" w:ascii="仿宋" w:hAnsi="仿宋" w:eastAsia="仿宋" w:cs="仿宋"/>
          <w:b w:val="0"/>
          <w:bCs/>
          <w:sz w:val="28"/>
          <w:szCs w:val="28"/>
        </w:rPr>
        <w:t>注：标*号的内容是基础模块中“较高要求”应增加的语法项目，标**号的内容是拓展模块应增加的语法项目。</w:t>
      </w:r>
    </w:p>
    <w:p>
      <w:pPr>
        <w:pStyle w:val="3"/>
        <w:spacing w:before="156" w:beforeLines="50" w:after="156" w:afterLines="50"/>
        <w:rPr>
          <w:rFonts w:hint="eastAsia" w:ascii="仿宋" w:hAnsi="仿宋" w:eastAsia="仿宋" w:cs="仿宋"/>
          <w:b w:val="0"/>
          <w:bCs/>
          <w:sz w:val="28"/>
          <w:szCs w:val="28"/>
        </w:rPr>
      </w:pPr>
      <w:r>
        <w:rPr>
          <w:rFonts w:hint="eastAsia" w:ascii="仿宋" w:hAnsi="仿宋" w:eastAsia="仿宋" w:cs="仿宋"/>
          <w:b w:val="0"/>
          <w:bCs/>
          <w:sz w:val="28"/>
          <w:szCs w:val="28"/>
        </w:rPr>
        <w:t>附件五　词汇表</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本表共收词2 200个左右（含九年义务教育阶段的词汇及常见的职业类词汇）。其中无标记单词约1 700个，标*号的单词约500个。</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达到基础模块的“基本要求”，应学习本表中无标记的约1 700个单词。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达到基础模块的“较高要求”，应继续学习约200个标*号的单词。</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达到拓展模块的教学要求，应再学习约300个标*号的单词。</w:t>
      </w:r>
    </w:p>
    <w:p>
      <w:pPr>
        <w:pStyle w:val="17"/>
        <w:spacing w:before="156" w:after="156"/>
        <w:rPr>
          <w:rFonts w:hint="eastAsia" w:ascii="仿宋" w:hAnsi="仿宋" w:eastAsia="仿宋" w:cs="仿宋"/>
          <w:b w:val="0"/>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701" w:right="1758" w:bottom="1701" w:left="1758" w:header="851" w:footer="1361" w:gutter="0"/>
          <w:pgNumType w:start="22"/>
          <w:cols w:space="425" w:num="1"/>
          <w:docGrid w:type="lines" w:linePitch="312" w:charSpace="0"/>
        </w:sectPr>
      </w:pPr>
      <w:r>
        <w:rPr>
          <w:rFonts w:hint="eastAsia" w:ascii="仿宋" w:hAnsi="仿宋" w:eastAsia="仿宋" w:cs="仿宋"/>
          <w:b w:val="0"/>
          <w:bCs/>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a（an）</w:t>
      </w:r>
      <w:r>
        <w:rPr>
          <w:rFonts w:hint="eastAsia" w:ascii="仿宋" w:hAnsi="仿宋" w:eastAsia="仿宋" w:cs="仿宋"/>
          <w:b w:val="0"/>
          <w:bCs/>
          <w:sz w:val="28"/>
          <w:szCs w:val="28"/>
        </w:rPr>
        <w:tab/>
      </w:r>
      <w:r>
        <w:rPr>
          <w:rFonts w:hint="eastAsia" w:ascii="仿宋" w:hAnsi="仿宋" w:eastAsia="仿宋" w:cs="仿宋"/>
          <w:b w:val="0"/>
          <w:bCs/>
          <w:i/>
          <w:sz w:val="28"/>
          <w:szCs w:val="28"/>
        </w:rPr>
        <w:t>art.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ability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*aboard</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about</w:t>
      </w:r>
      <w:r>
        <w:rPr>
          <w:rFonts w:hint="eastAsia" w:ascii="仿宋" w:hAnsi="仿宋" w:eastAsia="仿宋" w:cs="仿宋"/>
          <w:b w:val="0"/>
          <w:bCs/>
          <w:sz w:val="28"/>
          <w:szCs w:val="28"/>
        </w:rPr>
        <w:tab/>
      </w:r>
      <w:r>
        <w:rPr>
          <w:rFonts w:hint="eastAsia" w:ascii="仿宋" w:hAnsi="仿宋" w:eastAsia="仿宋" w:cs="仿宋"/>
          <w:b w:val="0"/>
          <w:bCs/>
          <w:i/>
          <w:sz w:val="28"/>
          <w:szCs w:val="28"/>
        </w:rPr>
        <w:t>ad.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above</w:t>
      </w:r>
      <w:r>
        <w:rPr>
          <w:rFonts w:hint="eastAsia" w:ascii="仿宋" w:hAnsi="仿宋" w:eastAsia="仿宋" w:cs="仿宋"/>
          <w:b w:val="0"/>
          <w:bCs/>
          <w:sz w:val="28"/>
          <w:szCs w:val="28"/>
        </w:rPr>
        <w:tab/>
      </w:r>
      <w:r>
        <w:rPr>
          <w:rFonts w:hint="eastAsia" w:ascii="仿宋" w:hAnsi="仿宋" w:eastAsia="仿宋" w:cs="仿宋"/>
          <w:b w:val="0"/>
          <w:bCs/>
          <w:i/>
          <w:sz w:val="28"/>
          <w:szCs w:val="28"/>
        </w:rPr>
        <w:t>prep.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abroad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*absent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accept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*access</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accident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account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accountant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ache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across</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active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activity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actress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actually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ad（=advertisement）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addition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address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*adjust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*administration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*admire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adult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*advanced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advice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advise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*afford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afraid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Africa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African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after</w:t>
      </w:r>
      <w:r>
        <w:rPr>
          <w:rFonts w:hint="eastAsia" w:ascii="仿宋" w:hAnsi="仿宋" w:eastAsia="仿宋" w:cs="仿宋"/>
          <w:b w:val="0"/>
          <w:bCs/>
          <w:sz w:val="28"/>
          <w:szCs w:val="28"/>
        </w:rPr>
        <w:tab/>
      </w:r>
      <w:r>
        <w:rPr>
          <w:rFonts w:hint="eastAsia" w:ascii="仿宋" w:hAnsi="仿宋" w:eastAsia="仿宋" w:cs="仿宋"/>
          <w:b w:val="0"/>
          <w:bCs/>
          <w:i/>
          <w:sz w:val="28"/>
          <w:szCs w:val="28"/>
        </w:rPr>
        <w:t>prep.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afternoon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again</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against</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agency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ago</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Agreement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ahead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aid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aim</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air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airline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airport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*aisle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album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*alcohol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*alert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alike</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alive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all</w:t>
      </w:r>
      <w:r>
        <w:rPr>
          <w:rFonts w:hint="eastAsia" w:ascii="仿宋" w:hAnsi="仿宋" w:eastAsia="仿宋" w:cs="仿宋"/>
          <w:b w:val="0"/>
          <w:bCs/>
          <w:sz w:val="28"/>
          <w:szCs w:val="28"/>
        </w:rPr>
        <w:tab/>
      </w:r>
      <w:r>
        <w:rPr>
          <w:rFonts w:hint="eastAsia" w:ascii="仿宋" w:hAnsi="仿宋" w:eastAsia="仿宋" w:cs="仿宋"/>
          <w:b w:val="0"/>
          <w:bCs/>
          <w:i/>
          <w:sz w:val="28"/>
          <w:szCs w:val="28"/>
        </w:rPr>
        <w:t>a.，ad.&amp;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allow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almost</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alone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along</w:t>
      </w:r>
      <w:r>
        <w:rPr>
          <w:rFonts w:hint="eastAsia" w:ascii="仿宋" w:hAnsi="仿宋" w:eastAsia="仿宋" w:cs="仿宋"/>
          <w:b w:val="0"/>
          <w:bCs/>
          <w:sz w:val="28"/>
          <w:szCs w:val="28"/>
        </w:rPr>
        <w:tab/>
      </w:r>
      <w:r>
        <w:rPr>
          <w:rFonts w:hint="eastAsia" w:ascii="仿宋" w:hAnsi="仿宋" w:eastAsia="仿宋" w:cs="仿宋"/>
          <w:b w:val="0"/>
          <w:bCs/>
          <w:i/>
          <w:sz w:val="28"/>
          <w:szCs w:val="28"/>
        </w:rPr>
        <w:t>ad.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aloud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already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alsoa</w:t>
      </w:r>
      <w:r>
        <w:rPr>
          <w:rFonts w:hint="eastAsia" w:ascii="仿宋" w:hAnsi="仿宋" w:eastAsia="仿宋" w:cs="仿宋"/>
          <w:b w:val="0"/>
          <w:bCs/>
          <w:sz w:val="28"/>
          <w:szCs w:val="28"/>
        </w:rPr>
        <w:tab/>
      </w:r>
      <w:r>
        <w:rPr>
          <w:rFonts w:hint="eastAsia" w:ascii="仿宋" w:hAnsi="仿宋" w:eastAsia="仿宋" w:cs="仿宋"/>
          <w:b w:val="0"/>
          <w:bCs/>
          <w:i/>
          <w:sz w:val="28"/>
          <w:szCs w:val="28"/>
        </w:rPr>
        <w:t>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although</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always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am/a. m.，AM/A. 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*amazing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America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American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among</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*ancient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and</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angry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animal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another</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answer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anypro</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anybody（=anyone）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*anyhow</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*anymore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anything</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anyway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*anywhere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apartment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*apologize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appear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*appetite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*application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apply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appointment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April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area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army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around</w:t>
      </w:r>
      <w:r>
        <w:rPr>
          <w:rFonts w:hint="eastAsia" w:ascii="仿宋" w:hAnsi="仿宋" w:eastAsia="仿宋" w:cs="仿宋"/>
          <w:b w:val="0"/>
          <w:bCs/>
          <w:sz w:val="28"/>
          <w:szCs w:val="28"/>
        </w:rPr>
        <w:tab/>
      </w:r>
      <w:r>
        <w:rPr>
          <w:rFonts w:hint="eastAsia" w:ascii="仿宋" w:hAnsi="仿宋" w:eastAsia="仿宋" w:cs="仿宋"/>
          <w:b w:val="0"/>
          <w:bCs/>
          <w:i/>
          <w:sz w:val="28"/>
          <w:szCs w:val="28"/>
        </w:rPr>
        <w:t>ad. &amp; pre</w:t>
      </w:r>
      <w:r>
        <w:rPr>
          <w:rFonts w:hint="eastAsia" w:ascii="仿宋" w:hAnsi="仿宋" w:eastAsia="仿宋" w:cs="仿宋"/>
          <w:b w:val="0"/>
          <w:bCs/>
          <w:sz w:val="28"/>
          <w:szCs w:val="28"/>
        </w:rPr>
        <w:t>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arrive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artist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w:t>
      </w:r>
      <w:r>
        <w:rPr>
          <w:rFonts w:hint="eastAsia" w:ascii="仿宋" w:hAnsi="仿宋" w:eastAsia="仿宋" w:cs="仿宋"/>
          <w:b w:val="0"/>
          <w:bCs/>
          <w:sz w:val="28"/>
          <w:szCs w:val="28"/>
        </w:rPr>
        <w:tab/>
      </w:r>
      <w:r>
        <w:rPr>
          <w:rFonts w:hint="eastAsia" w:ascii="仿宋" w:hAnsi="仿宋" w:eastAsia="仿宋" w:cs="仿宋"/>
          <w:b w:val="0"/>
          <w:bCs/>
          <w:i/>
          <w:sz w:val="28"/>
          <w:szCs w:val="28"/>
        </w:rPr>
        <w:t xml:space="preserve">ad.，conj. </w:t>
      </w:r>
      <w:r>
        <w:rPr>
          <w:rFonts w:hint="eastAsia" w:ascii="仿宋" w:hAnsi="仿宋" w:eastAsia="仿宋" w:cs="仿宋"/>
          <w:b w:val="0"/>
          <w:bCs/>
          <w:sz w:val="28"/>
          <w:szCs w:val="28"/>
        </w:rPr>
        <w:t>&amp;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*ashtray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Asia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Asian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*aside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asleep</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assistant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at</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ATM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attend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attract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audience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August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Australia</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Australian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automatic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*automobile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autumn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available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*avenue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avoid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away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*awful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r>
        <w:rPr>
          <w:rFonts w:hint="eastAsia" w:ascii="仿宋" w:hAnsi="仿宋" w:eastAsia="仿宋" w:cs="仿宋"/>
          <w:b w:val="0"/>
          <w:bCs/>
          <w:sz w:val="28"/>
          <w:szCs w:val="28"/>
        </w:rPr>
        <w:t>.</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cols w:space="425" w:num="2" w:sep="1"/>
          <w:docGrid w:type="lines" w:linePitch="312" w:charSpace="0"/>
        </w:sectPr>
      </w:pPr>
    </w:p>
    <w:p>
      <w:pPr>
        <w:pStyle w:val="17"/>
        <w:tabs>
          <w:tab w:val="left" w:pos="2280"/>
        </w:tabs>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B</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baby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back</w:t>
      </w:r>
      <w:r>
        <w:rPr>
          <w:rFonts w:hint="eastAsia" w:ascii="仿宋" w:hAnsi="仿宋" w:eastAsia="仿宋" w:cs="仿宋"/>
          <w:b w:val="0"/>
          <w:bCs/>
          <w:sz w:val="28"/>
          <w:szCs w:val="28"/>
        </w:rPr>
        <w:tab/>
      </w:r>
      <w:r>
        <w:rPr>
          <w:rFonts w:hint="eastAsia" w:ascii="仿宋" w:hAnsi="仿宋" w:eastAsia="仿宋" w:cs="仿宋"/>
          <w:b w:val="0"/>
          <w:bCs/>
          <w:i/>
          <w:sz w:val="28"/>
          <w:szCs w:val="28"/>
        </w:rPr>
        <w:t>ad.&amp;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backache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background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*backward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*bacon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badly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badminton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*baggage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bake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bakery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balance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balloon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bank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bark</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*baseball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basic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basin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basket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basketball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bathroom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*bathtub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battery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be（am，is，are）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*beach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beautiful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become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bedroom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beef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pacing w:val="-6"/>
          <w:sz w:val="28"/>
          <w:szCs w:val="28"/>
        </w:rPr>
      </w:pPr>
      <w:r>
        <w:rPr>
          <w:rFonts w:hint="eastAsia" w:ascii="仿宋" w:hAnsi="仿宋" w:eastAsia="仿宋" w:cs="仿宋"/>
          <w:b w:val="0"/>
          <w:bCs/>
          <w:sz w:val="28"/>
          <w:szCs w:val="28"/>
        </w:rPr>
        <w:t>before</w:t>
      </w:r>
      <w:r>
        <w:rPr>
          <w:rFonts w:hint="eastAsia" w:ascii="仿宋" w:hAnsi="仿宋" w:eastAsia="仿宋" w:cs="仿宋"/>
          <w:b w:val="0"/>
          <w:bCs/>
          <w:sz w:val="28"/>
          <w:szCs w:val="28"/>
        </w:rPr>
        <w:tab/>
      </w:r>
      <w:r>
        <w:rPr>
          <w:rFonts w:hint="eastAsia" w:ascii="仿宋" w:hAnsi="仿宋" w:eastAsia="仿宋" w:cs="仿宋"/>
          <w:b w:val="0"/>
          <w:bCs/>
          <w:i/>
          <w:spacing w:val="-6"/>
          <w:sz w:val="28"/>
          <w:szCs w:val="28"/>
        </w:rPr>
        <w:t>prep.， ad.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beginning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*behavior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behind</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believe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belong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below</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beside</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besides</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best</w:t>
      </w:r>
      <w:r>
        <w:rPr>
          <w:rFonts w:hint="eastAsia" w:ascii="仿宋" w:hAnsi="仿宋" w:eastAsia="仿宋" w:cs="仿宋"/>
          <w:b w:val="0"/>
          <w:bCs/>
          <w:sz w:val="28"/>
          <w:szCs w:val="28"/>
        </w:rPr>
        <w:tab/>
      </w:r>
      <w:r>
        <w:rPr>
          <w:rFonts w:hint="eastAsia" w:ascii="仿宋" w:hAnsi="仿宋" w:eastAsia="仿宋" w:cs="仿宋"/>
          <w:b w:val="0"/>
          <w:bCs/>
          <w:i/>
          <w:sz w:val="28"/>
          <w:szCs w:val="28"/>
        </w:rPr>
        <w:t>a.&amp;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better</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between</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beyond</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big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bike（=bicycle）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bill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birthday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*biscuit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bitter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blackboard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blank</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block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blog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blood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blue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*boil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*bonus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book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pacing w:val="-6"/>
          <w:sz w:val="28"/>
          <w:szCs w:val="28"/>
        </w:rPr>
        <w:t>*bookcas</w:t>
      </w:r>
      <w:r>
        <w:rPr>
          <w:rFonts w:hint="eastAsia" w:ascii="仿宋" w:hAnsi="仿宋" w:eastAsia="仿宋" w:cs="仿宋"/>
          <w:b w:val="0"/>
          <w:bCs/>
          <w:spacing w:val="-60"/>
          <w:sz w:val="28"/>
          <w:szCs w:val="28"/>
        </w:rPr>
        <w:t>e</w:t>
      </w:r>
      <w:r>
        <w:rPr>
          <w:rFonts w:hint="eastAsia" w:ascii="仿宋" w:hAnsi="仿宋" w:eastAsia="仿宋" w:cs="仿宋"/>
          <w:b w:val="0"/>
          <w:bCs/>
          <w:spacing w:val="-40"/>
          <w:sz w:val="28"/>
          <w:szCs w:val="28"/>
        </w:rPr>
        <w:t>（</w:t>
      </w:r>
      <w:r>
        <w:rPr>
          <w:rFonts w:hint="eastAsia" w:ascii="仿宋" w:hAnsi="仿宋" w:eastAsia="仿宋" w:cs="仿宋"/>
          <w:b w:val="0"/>
          <w:bCs/>
          <w:spacing w:val="-6"/>
          <w:sz w:val="28"/>
          <w:szCs w:val="28"/>
        </w:rPr>
        <w:t>=bookshelf</w:t>
      </w:r>
      <w:r>
        <w:rPr>
          <w:rFonts w:hint="eastAsia" w:ascii="仿宋" w:hAnsi="仿宋" w:eastAsia="仿宋" w:cs="仿宋"/>
          <w:b w:val="0"/>
          <w:bCs/>
          <w:spacing w:val="-40"/>
          <w:sz w:val="28"/>
          <w:szCs w:val="28"/>
        </w:rPr>
        <w: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boring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born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both</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bottle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bottom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*bow</w:t>
      </w:r>
      <w:r>
        <w:rPr>
          <w:rFonts w:hint="eastAsia" w:ascii="仿宋" w:hAnsi="仿宋" w:eastAsia="仿宋" w:cs="仿宋"/>
          <w:b w:val="0"/>
          <w:bCs/>
          <w:sz w:val="28"/>
          <w:szCs w:val="28"/>
        </w:rPr>
        <w:tab/>
      </w:r>
      <w:r>
        <w:rPr>
          <w:rFonts w:hint="eastAsia" w:ascii="仿宋" w:hAnsi="仿宋" w:eastAsia="仿宋" w:cs="仿宋"/>
          <w:b w:val="0"/>
          <w:bCs/>
          <w:i/>
          <w:sz w:val="28"/>
          <w:szCs w:val="28"/>
        </w:rPr>
        <w:t>v.&amp;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bowl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*bowling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box</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boy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*brake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branch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brave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bread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break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breakfast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breathe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bridge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brief</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bright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bring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Britain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British</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broad</w:t>
      </w:r>
      <w:r>
        <w:rPr>
          <w:rFonts w:hint="eastAsia" w:ascii="仿宋" w:hAnsi="仿宋" w:eastAsia="仿宋" w:cs="仿宋"/>
          <w:b w:val="0"/>
          <w:bCs/>
          <w:sz w:val="28"/>
          <w:szCs w:val="28"/>
        </w:rPr>
        <w:tab/>
      </w:r>
      <w:r>
        <w:rPr>
          <w:rFonts w:hint="eastAsia" w:ascii="仿宋" w:hAnsi="仿宋" w:eastAsia="仿宋" w:cs="仿宋"/>
          <w:b w:val="0"/>
          <w:bCs/>
          <w:i/>
          <w:sz w:val="28"/>
          <w:szCs w:val="28"/>
        </w:rPr>
        <w:t>a</w:t>
      </w:r>
      <w:r>
        <w:rPr>
          <w:rFonts w:hint="eastAsia" w:ascii="仿宋" w:hAnsi="仿宋" w:eastAsia="仿宋" w:cs="仿宋"/>
          <w:b w:val="0"/>
          <w:bCs/>
          <w:i/>
          <w:sz w:val="28"/>
          <w:szCs w:val="28"/>
        </w:rPr>
        <w:tab/>
      </w:r>
      <w:r>
        <w:rPr>
          <w:rFonts w:hint="eastAsia" w:ascii="仿宋" w:hAnsi="仿宋" w:eastAsia="仿宋" w:cs="仿宋"/>
          <w:b w:val="0"/>
          <w:bCs/>
          <w:i/>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*broadcast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brother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brown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brush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budget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build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building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burn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business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businessman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busy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but</w:t>
      </w:r>
      <w:r>
        <w:rPr>
          <w:rFonts w:hint="eastAsia" w:ascii="仿宋" w:hAnsi="仿宋" w:eastAsia="仿宋" w:cs="仿宋"/>
          <w:b w:val="0"/>
          <w:bCs/>
          <w:sz w:val="28"/>
          <w:szCs w:val="28"/>
        </w:rPr>
        <w:tab/>
      </w:r>
      <w:r>
        <w:rPr>
          <w:rFonts w:hint="eastAsia" w:ascii="仿宋" w:hAnsi="仿宋" w:eastAsia="仿宋" w:cs="仿宋"/>
          <w:b w:val="0"/>
          <w:bCs/>
          <w:i/>
          <w:sz w:val="28"/>
          <w:szCs w:val="28"/>
        </w:rPr>
        <w:t>conj.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*butcher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*butter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buy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by</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bye</w:t>
      </w:r>
      <w:r>
        <w:rPr>
          <w:rFonts w:hint="eastAsia" w:ascii="仿宋" w:hAnsi="仿宋" w:eastAsia="仿宋" w:cs="仿宋"/>
          <w:b w:val="0"/>
          <w:bCs/>
          <w:sz w:val="28"/>
          <w:szCs w:val="28"/>
        </w:rPr>
        <w:tab/>
      </w:r>
      <w:r>
        <w:rPr>
          <w:rFonts w:hint="eastAsia" w:ascii="仿宋" w:hAnsi="仿宋" w:eastAsia="仿宋" w:cs="仿宋"/>
          <w:b w:val="0"/>
          <w:bCs/>
          <w:i/>
          <w:sz w:val="28"/>
          <w:szCs w:val="28"/>
        </w:rPr>
        <w:t>int.</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31"/>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C</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*cabbage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*cabin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café（=cafeteria）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cake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*calculator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*calendar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call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camera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camp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Canada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Canadian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cancel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cancer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*candle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candy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capital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captain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career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careful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*cargo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carry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cartoon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cash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*cashier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catch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*caution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*celebrate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center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central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century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certainly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*certificate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chair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chairman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*challenge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*champion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change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chat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cheap</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check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*cheese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chemical</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*chest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chicken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chief</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child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childhood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China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Chinese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chip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chocolate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choice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choose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*chop</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chopsticks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Christmas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church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*cigarette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cinema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circle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*circuit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citizen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r>
        <w:rPr>
          <w:rFonts w:hint="eastAsia" w:ascii="仿宋" w:hAnsi="仿宋" w:eastAsia="仿宋" w:cs="仿宋"/>
          <w:b w:val="0"/>
          <w:bCs/>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claim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class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classic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classroom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clean</w:t>
      </w:r>
      <w:r>
        <w:rPr>
          <w:rFonts w:hint="eastAsia" w:ascii="仿宋" w:hAnsi="仿宋" w:eastAsia="仿宋" w:cs="仿宋"/>
          <w:b w:val="0"/>
          <w:bCs/>
          <w:sz w:val="28"/>
          <w:szCs w:val="28"/>
        </w:rPr>
        <w:tab/>
      </w:r>
      <w:r>
        <w:rPr>
          <w:rFonts w:hint="eastAsia" w:ascii="仿宋" w:hAnsi="仿宋" w:eastAsia="仿宋" w:cs="仿宋"/>
          <w:b w:val="0"/>
          <w:bCs/>
          <w:i/>
          <w:sz w:val="28"/>
          <w:szCs w:val="28"/>
        </w:rPr>
        <w:t>v.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clear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clerk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clever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*client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*climate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climb</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*clinic</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clock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close</w:t>
      </w:r>
      <w:r>
        <w:rPr>
          <w:rFonts w:hint="eastAsia" w:ascii="仿宋" w:hAnsi="仿宋" w:eastAsia="仿宋" w:cs="仿宋"/>
          <w:b w:val="0"/>
          <w:bCs/>
          <w:sz w:val="28"/>
          <w:szCs w:val="28"/>
        </w:rPr>
        <w:tab/>
      </w:r>
      <w:r>
        <w:rPr>
          <w:rFonts w:hint="eastAsia" w:ascii="仿宋" w:hAnsi="仿宋" w:eastAsia="仿宋" w:cs="仿宋"/>
          <w:b w:val="0"/>
          <w:bCs/>
          <w:i/>
          <w:sz w:val="28"/>
          <w:szCs w:val="28"/>
        </w:rPr>
        <w:t>v.，a.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clothes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cloud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cloudy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club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coach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coast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code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coffee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cold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*collar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collect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college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color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comfortable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*commercial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*committee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common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communicate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community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company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*compare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*compete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complain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complete</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*complicated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computer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condition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confidence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*confirm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*confuse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*congratulation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consider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*construction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*consumer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contact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contain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continue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contract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control</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cook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cookie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cool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*cooperate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copier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copy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corn</w:t>
      </w:r>
      <w:r>
        <w:rPr>
          <w:rFonts w:hint="eastAsia" w:ascii="仿宋" w:hAnsi="仿宋" w:eastAsia="仿宋" w:cs="仿宋"/>
          <w:b w:val="0"/>
          <w:bCs/>
          <w:sz w:val="28"/>
          <w:szCs w:val="28"/>
        </w:rPr>
        <w:tab/>
      </w:r>
      <w:r>
        <w:rPr>
          <w:rFonts w:hint="eastAsia" w:ascii="仿宋" w:hAnsi="仿宋" w:eastAsia="仿宋" w:cs="仿宋"/>
          <w:b w:val="0"/>
          <w:bCs/>
          <w:i/>
          <w:sz w:val="28"/>
          <w:szCs w:val="28"/>
        </w:rPr>
        <w:t>n</w:t>
      </w:r>
      <w:r>
        <w:rPr>
          <w:rFonts w:hint="eastAsia" w:ascii="仿宋" w:hAnsi="仿宋" w:eastAsia="仿宋" w:cs="仿宋"/>
          <w:b w:val="0"/>
          <w:bCs/>
          <w:i/>
          <w:sz w:val="28"/>
          <w:szCs w:val="28"/>
        </w:rPr>
        <w:tab/>
      </w:r>
      <w:r>
        <w:rPr>
          <w:rFonts w:hint="eastAsia" w:ascii="仿宋" w:hAnsi="仿宋" w:eastAsia="仿宋" w:cs="仿宋"/>
          <w:b w:val="0"/>
          <w:bCs/>
          <w:i/>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corner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*corporation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correct</w:t>
      </w:r>
      <w:r>
        <w:rPr>
          <w:rFonts w:hint="eastAsia" w:ascii="仿宋" w:hAnsi="仿宋" w:eastAsia="仿宋" w:cs="仿宋"/>
          <w:b w:val="0"/>
          <w:bCs/>
          <w:sz w:val="28"/>
          <w:szCs w:val="28"/>
        </w:rPr>
        <w:tab/>
      </w:r>
      <w:r>
        <w:rPr>
          <w:rFonts w:hint="eastAsia" w:ascii="仿宋" w:hAnsi="仿宋" w:eastAsia="仿宋" w:cs="仿宋"/>
          <w:b w:val="0"/>
          <w:bCs/>
          <w:i/>
          <w:sz w:val="28"/>
          <w:szCs w:val="28"/>
        </w:rPr>
        <w:t>v.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cost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cotton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cough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could</w:t>
      </w:r>
      <w:r>
        <w:rPr>
          <w:rFonts w:hint="eastAsia" w:ascii="仿宋" w:hAnsi="仿宋" w:eastAsia="仿宋" w:cs="仿宋"/>
          <w:b w:val="0"/>
          <w:bCs/>
          <w:sz w:val="28"/>
          <w:szCs w:val="28"/>
        </w:rPr>
        <w:tab/>
      </w:r>
      <w:r>
        <w:rPr>
          <w:rFonts w:hint="eastAsia" w:ascii="仿宋" w:hAnsi="仿宋" w:eastAsia="仿宋" w:cs="仿宋"/>
          <w:b w:val="0"/>
          <w:bCs/>
          <w:i/>
          <w:sz w:val="28"/>
          <w:szCs w:val="28"/>
        </w:rPr>
        <w:t>modal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count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counter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country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countryside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county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couple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*coupon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*courage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course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cousin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cover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co-worker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*craft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crazy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cream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create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credit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*crew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*crossroads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crowd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crowded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cry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culture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*cupboard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*cure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*curious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current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customer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cut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33"/>
          <w:cols w:space="425" w:num="2" w:sep="1"/>
          <w:docGrid w:type="lines" w:linePitch="312" w:charSpace="0"/>
        </w:sectPr>
      </w:pPr>
      <w:r>
        <w:rPr>
          <w:rFonts w:hint="eastAsia" w:ascii="仿宋" w:hAnsi="仿宋" w:eastAsia="仿宋" w:cs="仿宋"/>
          <w:b w:val="0"/>
          <w:bCs/>
          <w:sz w:val="28"/>
          <w:szCs w:val="28"/>
        </w:rPr>
        <w:t>*cycle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daily</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*dairy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damage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dance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danger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dark</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data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daughter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dead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*deadline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*deaf</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deal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dear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December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decide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*decorate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deep</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degree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delay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*delete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selicious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*delighted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deliver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demand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department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*departure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*deposit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describe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design</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designer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desk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*destination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detail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develop</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*device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dialog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*dictation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dictionary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different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difficult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*digital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dinner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direct</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director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dirty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*disabled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disappear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*disappointed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*discount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discover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discuss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display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distance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district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divide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*DJ（＝disk jockey）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do（does）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doctor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document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dollar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*dormitory（=dorm）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double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down</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download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*downstairs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*downtown</w:t>
      </w:r>
      <w:r>
        <w:rPr>
          <w:rFonts w:hint="eastAsia" w:ascii="仿宋" w:hAnsi="仿宋" w:eastAsia="仿宋" w:cs="仿宋"/>
          <w:b w:val="0"/>
          <w:bCs/>
          <w:sz w:val="28"/>
          <w:szCs w:val="28"/>
        </w:rPr>
        <w:tab/>
      </w:r>
      <w:r>
        <w:rPr>
          <w:rFonts w:hint="eastAsia" w:ascii="仿宋" w:hAnsi="仿宋" w:eastAsia="仿宋" w:cs="仿宋"/>
          <w:b w:val="0"/>
          <w:bCs/>
          <w:i/>
          <w:sz w:val="28"/>
          <w:szCs w:val="28"/>
        </w:rPr>
        <w:t>ad.，a.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dozen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draft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drag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draw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dream</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dress</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*drill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drink</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drive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driver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drop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drug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dry</w:t>
      </w:r>
      <w:r>
        <w:rPr>
          <w:rFonts w:hint="eastAsia" w:ascii="仿宋" w:hAnsi="仿宋" w:eastAsia="仿宋" w:cs="仿宋"/>
          <w:b w:val="0"/>
          <w:bCs/>
          <w:sz w:val="28"/>
          <w:szCs w:val="28"/>
        </w:rPr>
        <w:tab/>
      </w:r>
      <w:r>
        <w:rPr>
          <w:rFonts w:hint="eastAsia" w:ascii="仿宋" w:hAnsi="仿宋" w:eastAsia="仿宋" w:cs="仿宋"/>
          <w:b w:val="0"/>
          <w:bCs/>
          <w:i/>
          <w:sz w:val="28"/>
          <w:szCs w:val="28"/>
        </w:rPr>
        <w:t>v.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*dull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dumpling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duringpre</w:t>
      </w:r>
      <w:r>
        <w:rPr>
          <w:rFonts w:hint="eastAsia" w:ascii="仿宋" w:hAnsi="仿宋" w:eastAsia="仿宋" w:cs="仿宋"/>
          <w:b w:val="0"/>
          <w:bCs/>
          <w:sz w:val="28"/>
          <w:szCs w:val="28"/>
        </w:rPr>
        <w:tab/>
      </w:r>
      <w:r>
        <w:rPr>
          <w:rFonts w:hint="eastAsia" w:ascii="仿宋" w:hAnsi="仿宋" w:eastAsia="仿宋" w:cs="仿宋"/>
          <w:b w:val="0"/>
          <w:bCs/>
          <w:i/>
          <w:sz w:val="28"/>
          <w:szCs w:val="28"/>
        </w:rPr>
        <w:t>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*dustbin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duty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DVD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35"/>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E</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each</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eager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early</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earn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earth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*earthquake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east</w:t>
      </w:r>
      <w:r>
        <w:rPr>
          <w:rFonts w:hint="eastAsia" w:ascii="仿宋" w:hAnsi="仿宋" w:eastAsia="仿宋" w:cs="仿宋"/>
          <w:b w:val="0"/>
          <w:bCs/>
          <w:sz w:val="28"/>
          <w:szCs w:val="28"/>
        </w:rPr>
        <w:tab/>
      </w:r>
      <w:r>
        <w:rPr>
          <w:rFonts w:hint="eastAsia" w:ascii="仿宋" w:hAnsi="仿宋" w:eastAsia="仿宋" w:cs="仿宋"/>
          <w:b w:val="0"/>
          <w:bCs/>
          <w:i/>
          <w:sz w:val="28"/>
          <w:szCs w:val="28"/>
        </w:rPr>
        <w:t>n.，a.&amp;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easy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eat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*economic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*economy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edge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education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effort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egg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eight</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eighteen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eighteenth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eighth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eighty</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either</w:t>
      </w:r>
      <w:r>
        <w:rPr>
          <w:rFonts w:hint="eastAsia" w:ascii="仿宋" w:hAnsi="仿宋" w:eastAsia="仿宋" w:cs="仿宋"/>
          <w:b w:val="0"/>
          <w:bCs/>
          <w:sz w:val="28"/>
          <w:szCs w:val="28"/>
        </w:rPr>
        <w:tab/>
      </w:r>
      <w:r>
        <w:rPr>
          <w:rFonts w:hint="eastAsia" w:ascii="仿宋" w:hAnsi="仿宋" w:eastAsia="仿宋" w:cs="仿宋"/>
          <w:b w:val="0"/>
          <w:bCs/>
          <w:i/>
          <w:sz w:val="28"/>
          <w:szCs w:val="28"/>
        </w:rPr>
        <w:t>a.，conj.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*elbow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elder</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*electric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electricity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*electronic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eleven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eleventh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elsea</w:t>
      </w:r>
      <w:r>
        <w:rPr>
          <w:rFonts w:hint="eastAsia" w:ascii="仿宋" w:hAnsi="仿宋" w:eastAsia="仿宋" w:cs="仿宋"/>
          <w:b w:val="0"/>
          <w:bCs/>
          <w:sz w:val="28"/>
          <w:szCs w:val="28"/>
        </w:rPr>
        <w:tab/>
      </w:r>
      <w:r>
        <w:rPr>
          <w:rFonts w:hint="eastAsia" w:ascii="仿宋" w:hAnsi="仿宋" w:eastAsia="仿宋" w:cs="仿宋"/>
          <w:b w:val="0"/>
          <w:bCs/>
          <w:i/>
          <w:sz w:val="28"/>
          <w:szCs w:val="28"/>
        </w:rPr>
        <w:t>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e-mail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*emergency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*employ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*employee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*employer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*employment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empty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*enable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encourage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energy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engine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engineer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England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English</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enjoy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enough</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ensure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enter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entrance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entry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*envelope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environment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*envy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equal</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equipment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eraser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error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escape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especially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*establish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Euro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Europe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European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even</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evening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ever</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pacing w:val="-6"/>
          <w:sz w:val="28"/>
          <w:szCs w:val="28"/>
        </w:rPr>
        <w:t>everyon</w:t>
      </w:r>
      <w:r>
        <w:rPr>
          <w:rFonts w:hint="eastAsia" w:ascii="仿宋" w:hAnsi="仿宋" w:eastAsia="仿宋" w:cs="仿宋"/>
          <w:b w:val="0"/>
          <w:bCs/>
          <w:spacing w:val="-60"/>
          <w:sz w:val="28"/>
          <w:szCs w:val="28"/>
        </w:rPr>
        <w:t>e</w:t>
      </w:r>
      <w:r>
        <w:rPr>
          <w:rFonts w:hint="eastAsia" w:ascii="仿宋" w:hAnsi="仿宋" w:eastAsia="仿宋" w:cs="仿宋"/>
          <w:b w:val="0"/>
          <w:bCs/>
          <w:spacing w:val="-40"/>
          <w:sz w:val="28"/>
          <w:szCs w:val="28"/>
        </w:rPr>
        <w:t>（</w:t>
      </w:r>
      <w:r>
        <w:rPr>
          <w:rFonts w:hint="eastAsia" w:ascii="仿宋" w:hAnsi="仿宋" w:eastAsia="仿宋" w:cs="仿宋"/>
          <w:b w:val="0"/>
          <w:bCs/>
          <w:spacing w:val="-6"/>
          <w:sz w:val="28"/>
          <w:szCs w:val="28"/>
        </w:rPr>
        <w:t>=everybod</w:t>
      </w:r>
      <w:r>
        <w:rPr>
          <w:rFonts w:hint="eastAsia" w:ascii="仿宋" w:hAnsi="仿宋" w:eastAsia="仿宋" w:cs="仿宋"/>
          <w:b w:val="0"/>
          <w:bCs/>
          <w:spacing w:val="-40"/>
          <w:sz w:val="28"/>
          <w:szCs w:val="28"/>
        </w:rPr>
        <w:t>y</w:t>
      </w:r>
      <w:r>
        <w:rPr>
          <w:rFonts w:hint="eastAsia" w:ascii="仿宋" w:hAnsi="仿宋" w:eastAsia="仿宋" w:cs="仿宋"/>
          <w:b w:val="0"/>
          <w:bCs/>
          <w:spacing w:val="-6"/>
          <w:sz w:val="28"/>
          <w:szCs w:val="28"/>
        </w:rPr>
        <w:t>）</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everything</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everywhere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exact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examine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example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excellent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except</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exchange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excited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exciting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excuse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exercise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*exhibition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exist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*expense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expensive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experience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*experiment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expert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explain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*explore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export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express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expression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extra</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eye</w:t>
      </w:r>
      <w:r>
        <w:rPr>
          <w:rFonts w:hint="eastAsia" w:ascii="仿宋" w:hAnsi="仿宋" w:eastAsia="仿宋" w:cs="仿宋"/>
          <w:b w:val="0"/>
          <w:bCs/>
          <w:sz w:val="28"/>
          <w:szCs w:val="28"/>
        </w:rPr>
        <w:tab/>
      </w:r>
      <w:r>
        <w:rPr>
          <w:rFonts w:hint="eastAsia" w:ascii="仿宋" w:hAnsi="仿宋" w:eastAsia="仿宋" w:cs="仿宋"/>
          <w:b w:val="0"/>
          <w:bCs/>
          <w:i/>
          <w:sz w:val="28"/>
          <w:szCs w:val="28"/>
        </w:rPr>
        <w:t>n</w:t>
      </w:r>
      <w:r>
        <w:rPr>
          <w:rFonts w:hint="eastAsia" w:ascii="仿宋" w:hAnsi="仿宋" w:eastAsia="仿宋" w:cs="仿宋"/>
          <w:b w:val="0"/>
          <w:bCs/>
          <w:sz w:val="28"/>
          <w:szCs w:val="28"/>
        </w:rPr>
        <w:t>.</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37"/>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F</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face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factory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fail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failure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fair</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fall</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false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*familiar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family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famous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*fantastic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far</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farmer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fashion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fast</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fat</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father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*fault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favor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favorite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fax</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fear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feature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February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feed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feel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feeling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fellow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female</w:t>
      </w:r>
      <w:r>
        <w:rPr>
          <w:rFonts w:hint="eastAsia" w:ascii="仿宋" w:hAnsi="仿宋" w:eastAsia="仿宋" w:cs="仿宋"/>
          <w:b w:val="0"/>
          <w:bCs/>
          <w:sz w:val="28"/>
          <w:szCs w:val="28"/>
        </w:rPr>
        <w:tab/>
      </w:r>
      <w:r>
        <w:rPr>
          <w:rFonts w:hint="eastAsia" w:ascii="仿宋" w:hAnsi="仿宋" w:eastAsia="仿宋" w:cs="仿宋"/>
          <w:b w:val="0"/>
          <w:bCs/>
          <w:i/>
          <w:sz w:val="28"/>
          <w:szCs w:val="28"/>
        </w:rPr>
        <w:t>a.&amp;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festival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fever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few</w:t>
      </w:r>
      <w:r>
        <w:rPr>
          <w:rFonts w:hint="eastAsia" w:ascii="仿宋" w:hAnsi="仿宋" w:eastAsia="仿宋" w:cs="仿宋"/>
          <w:b w:val="0"/>
          <w:bCs/>
          <w:sz w:val="28"/>
          <w:szCs w:val="28"/>
        </w:rPr>
        <w:tab/>
      </w:r>
      <w:r>
        <w:rPr>
          <w:rFonts w:hint="eastAsia" w:ascii="仿宋" w:hAnsi="仿宋" w:eastAsia="仿宋" w:cs="仿宋"/>
          <w:b w:val="0"/>
          <w:bCs/>
          <w:i/>
          <w:sz w:val="28"/>
          <w:szCs w:val="28"/>
        </w:rPr>
        <w:t>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field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fifteen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fifteenth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fifth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fiftieth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fifty</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fight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figure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film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financial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finger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finish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fire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*fireworks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firm</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first</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fish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fit</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five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fix</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flag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*flame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flash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*flashlight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flat</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flight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flood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floor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*flour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flower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flu</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fly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*fold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*folder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folk</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follow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following</w:t>
      </w:r>
      <w:r>
        <w:rPr>
          <w:rFonts w:hint="eastAsia" w:ascii="仿宋" w:hAnsi="仿宋" w:eastAsia="仿宋" w:cs="仿宋"/>
          <w:b w:val="0"/>
          <w:bCs/>
          <w:sz w:val="28"/>
          <w:szCs w:val="28"/>
        </w:rPr>
        <w:tab/>
      </w:r>
      <w:r>
        <w:rPr>
          <w:rFonts w:hint="eastAsia" w:ascii="仿宋" w:hAnsi="仿宋" w:eastAsia="仿宋" w:cs="仿宋"/>
          <w:b w:val="0"/>
          <w:bCs/>
          <w:i/>
          <w:sz w:val="28"/>
          <w:szCs w:val="28"/>
        </w:rPr>
        <w:t>prep.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fond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fool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foolish</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football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w:t>
      </w:r>
      <w:r>
        <w:rPr>
          <w:rFonts w:hint="eastAsia" w:ascii="仿宋" w:hAnsi="仿宋" w:eastAsia="仿宋" w:cs="仿宋"/>
          <w:b w:val="0"/>
          <w:bCs/>
          <w:sz w:val="28"/>
          <w:szCs w:val="28"/>
        </w:rPr>
        <w:tab/>
      </w:r>
      <w:r>
        <w:rPr>
          <w:rFonts w:hint="eastAsia" w:ascii="仿宋" w:hAnsi="仿宋" w:eastAsia="仿宋" w:cs="仿宋"/>
          <w:b w:val="0"/>
          <w:bCs/>
          <w:i/>
          <w:sz w:val="28"/>
          <w:szCs w:val="28"/>
        </w:rPr>
        <w:t>prep.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force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*forecast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*forehead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foreign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foreigner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forest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forever</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forget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*forgive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form</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formal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former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fortieth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*fortune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forty</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forward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four</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fourteenth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*fragile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*frame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free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*freeze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French</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*frequent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Fresh</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Friday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*fridge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friend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friendly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friendship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*frighten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from</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front</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fruit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*fry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full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function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funny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furniture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future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38"/>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G</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*gallon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*garage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garden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gather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gender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general</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generation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*generous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gentleman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German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Germany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*gesture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get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*giant</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gift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girl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give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glad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glass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global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*glue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gold</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*golf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good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goodbye</w:t>
      </w:r>
      <w:r>
        <w:rPr>
          <w:rFonts w:hint="eastAsia" w:ascii="仿宋" w:hAnsi="仿宋" w:eastAsia="仿宋" w:cs="仿宋"/>
          <w:b w:val="0"/>
          <w:bCs/>
          <w:sz w:val="28"/>
          <w:szCs w:val="28"/>
        </w:rPr>
        <w:tab/>
      </w:r>
      <w:r>
        <w:rPr>
          <w:rFonts w:hint="eastAsia" w:ascii="仿宋" w:hAnsi="仿宋" w:eastAsia="仿宋" w:cs="仿宋"/>
          <w:b w:val="0"/>
          <w:bCs/>
          <w:i/>
          <w:sz w:val="28"/>
          <w:szCs w:val="28"/>
        </w:rPr>
        <w:t>int.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goods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government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gradually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grandparent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grass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*grateful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grey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great</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green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*greenhouse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greet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grocery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ground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group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grow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*guarantee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guard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guess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guest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guide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*gym</w:t>
      </w:r>
      <w:r>
        <w:rPr>
          <w:rFonts w:hint="eastAsia" w:ascii="仿宋" w:hAnsi="仿宋" w:eastAsia="仿宋" w:cs="仿宋"/>
          <w:b w:val="0"/>
          <w:bCs/>
          <w:spacing w:val="-40"/>
          <w:sz w:val="28"/>
          <w:szCs w:val="28"/>
        </w:rPr>
        <w:t>（</w:t>
      </w:r>
      <w:r>
        <w:rPr>
          <w:rFonts w:hint="eastAsia" w:ascii="仿宋" w:hAnsi="仿宋" w:eastAsia="仿宋" w:cs="仿宋"/>
          <w:b w:val="0"/>
          <w:bCs/>
          <w:sz w:val="28"/>
          <w:szCs w:val="28"/>
        </w:rPr>
        <w:t>=gymnasium）</w:t>
      </w:r>
      <w:r>
        <w:rPr>
          <w:rFonts w:hint="eastAsia" w:ascii="仿宋" w:hAnsi="仿宋" w:eastAsia="仿宋" w:cs="仿宋"/>
          <w:b w:val="0"/>
          <w:bCs/>
          <w:sz w:val="28"/>
          <w:szCs w:val="28"/>
        </w:rPr>
        <w:tab/>
      </w:r>
      <w:r>
        <w:rPr>
          <w:rFonts w:hint="eastAsia" w:ascii="仿宋" w:hAnsi="仿宋" w:eastAsia="仿宋" w:cs="仿宋"/>
          <w:b w:val="0"/>
          <w:bCs/>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0"/>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H</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habit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*haircut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*hairdresser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*hairdryer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half</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*halfway</w:t>
      </w:r>
      <w:r>
        <w:rPr>
          <w:rFonts w:hint="eastAsia" w:ascii="仿宋" w:hAnsi="仿宋" w:eastAsia="仿宋" w:cs="仿宋"/>
          <w:b w:val="0"/>
          <w:bCs/>
          <w:sz w:val="28"/>
          <w:szCs w:val="28"/>
        </w:rPr>
        <w:tab/>
      </w:r>
      <w:r>
        <w:rPr>
          <w:rFonts w:hint="eastAsia" w:ascii="仿宋" w:hAnsi="仿宋" w:eastAsia="仿宋" w:cs="仿宋"/>
          <w:b w:val="0"/>
          <w:bCs/>
          <w:i/>
          <w:sz w:val="28"/>
          <w:szCs w:val="28"/>
        </w:rPr>
        <w:t>ad.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*hamburger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*hammer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hand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*handful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handle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*handmade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handsome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hang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happen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happy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*harbor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hard</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hardly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*hardware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harm</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*harvest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have（has）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headache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*headline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*headmaster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*headphone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health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heavy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*height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*helicopter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help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her</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hero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hers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herself</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w:t>
      </w:r>
      <w:r>
        <w:rPr>
          <w:rFonts w:hint="eastAsia" w:ascii="仿宋" w:hAnsi="仿宋" w:eastAsia="仿宋" w:cs="仿宋"/>
          <w:b w:val="0"/>
          <w:bCs/>
          <w:sz w:val="28"/>
          <w:szCs w:val="28"/>
        </w:rPr>
        <w:tab/>
      </w:r>
      <w:r>
        <w:rPr>
          <w:rFonts w:hint="eastAsia" w:ascii="仿宋" w:hAnsi="仿宋" w:eastAsia="仿宋" w:cs="仿宋"/>
          <w:b w:val="0"/>
          <w:bCs/>
          <w:i/>
          <w:sz w:val="28"/>
          <w:szCs w:val="28"/>
        </w:rPr>
        <w:t>int.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hide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high</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*high-tech</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*highway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him</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himself</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history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hit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hobby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hold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holiday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*hollow</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home</w:t>
      </w:r>
      <w:r>
        <w:rPr>
          <w:rFonts w:hint="eastAsia" w:ascii="仿宋" w:hAnsi="仿宋" w:eastAsia="仿宋" w:cs="仿宋"/>
          <w:b w:val="0"/>
          <w:bCs/>
          <w:sz w:val="28"/>
          <w:szCs w:val="28"/>
        </w:rPr>
        <w:tab/>
      </w:r>
      <w:r>
        <w:rPr>
          <w:rFonts w:hint="eastAsia" w:ascii="仿宋" w:hAnsi="仿宋" w:eastAsia="仿宋" w:cs="仿宋"/>
          <w:b w:val="0"/>
          <w:bCs/>
          <w:i/>
          <w:sz w:val="28"/>
          <w:szCs w:val="28"/>
        </w:rPr>
        <w:t>n.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*homeland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hometown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homework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honest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honey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honor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*hook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hope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horse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hospital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host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hostess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hotdog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hotel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hour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house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housewife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housework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housing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how</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however</w:t>
      </w:r>
      <w:r>
        <w:rPr>
          <w:rFonts w:hint="eastAsia" w:ascii="仿宋" w:hAnsi="仿宋" w:eastAsia="仿宋" w:cs="仿宋"/>
          <w:b w:val="0"/>
          <w:bCs/>
          <w:sz w:val="28"/>
          <w:szCs w:val="28"/>
        </w:rPr>
        <w:tab/>
      </w:r>
      <w:r>
        <w:rPr>
          <w:rFonts w:hint="eastAsia" w:ascii="仿宋" w:hAnsi="仿宋" w:eastAsia="仿宋" w:cs="仿宋"/>
          <w:b w:val="0"/>
          <w:bCs/>
          <w:i/>
          <w:sz w:val="28"/>
          <w:szCs w:val="28"/>
        </w:rPr>
        <w:t>ad.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huge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human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humor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hundred</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hungry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*hunt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hurry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hurt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husband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1"/>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I</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ice-cream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idea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if</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*ignore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ill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illness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imagine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import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important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impossible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*impress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improve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include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income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increase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indeed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independent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India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Indian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*indoor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industry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*infect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*informal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information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*input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*insect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*insert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inside</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install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instead</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instruction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*instrument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insurance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interest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interesting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international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Internet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*interrupt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interview</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*interviewee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*interviewer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into</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introduce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invent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*invest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invite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*invoice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*involve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*iron</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island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*issue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Italy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Italian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item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itself</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r>
        <w:rPr>
          <w:rFonts w:hint="eastAsia" w:ascii="仿宋" w:hAnsi="仿宋" w:eastAsia="仿宋" w:cs="仿宋"/>
          <w:b w:val="0"/>
          <w:bCs/>
          <w:sz w:val="28"/>
          <w:szCs w:val="28"/>
        </w:rPr>
        <w:t>.</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jacket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January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Japan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Japanese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*jazz</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jeans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*jewelry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job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*jogging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join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joke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journey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joy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judge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July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jump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*junior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just</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3"/>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K</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*keen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keep</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*kettle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key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*keyboard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kick</w:t>
      </w:r>
      <w:r>
        <w:rPr>
          <w:rFonts w:hint="eastAsia" w:ascii="仿宋" w:hAnsi="仿宋" w:eastAsia="仿宋" w:cs="仿宋"/>
          <w:b w:val="0"/>
          <w:bCs/>
          <w:sz w:val="28"/>
          <w:szCs w:val="28"/>
        </w:rPr>
        <w:tab/>
      </w:r>
      <w:r>
        <w:rPr>
          <w:rFonts w:hint="eastAsia" w:ascii="仿宋" w:hAnsi="仿宋" w:eastAsia="仿宋" w:cs="仿宋"/>
          <w:b w:val="0"/>
          <w:bCs/>
          <w:i/>
          <w:sz w:val="28"/>
          <w:szCs w:val="28"/>
        </w:rPr>
        <w:t>v.&amp;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*kilogram（=kg）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kilometer（=km）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kind</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*kindergarten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kiss</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kitchen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*knee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knife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knock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know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knowledge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L</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lab（=laboratory）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label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labor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lack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*ladder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lady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lake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*lamb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lamp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land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language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*lantern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lap-top</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large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*laser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last</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late</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later</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latest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*latter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laugh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*laundry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*lawn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lawyer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lazy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lead</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leader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league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learn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least</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*leather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leave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*lecture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left</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*leisure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*lemon</w:t>
      </w:r>
      <w:r>
        <w:rPr>
          <w:rFonts w:hint="eastAsia" w:ascii="仿宋" w:hAnsi="仿宋" w:eastAsia="仿宋" w:cs="仿宋"/>
          <w:b w:val="0"/>
          <w:bCs/>
          <w:sz w:val="28"/>
          <w:szCs w:val="28"/>
        </w:rPr>
        <w:tab/>
      </w:r>
      <w:r>
        <w:rPr>
          <w:rFonts w:hint="eastAsia" w:ascii="仿宋" w:hAnsi="仿宋" w:eastAsia="仿宋" w:cs="仿宋"/>
          <w:b w:val="0"/>
          <w:bCs/>
          <w:i/>
          <w:sz w:val="28"/>
          <w:szCs w:val="28"/>
        </w:rPr>
        <w:t>n</w:t>
      </w:r>
      <w:r>
        <w:rPr>
          <w:rFonts w:hint="eastAsia" w:ascii="仿宋" w:hAnsi="仿宋" w:eastAsia="仿宋" w:cs="仿宋"/>
          <w:b w:val="0"/>
          <w:bCs/>
          <w:i/>
          <w:sz w:val="28"/>
          <w:szCs w:val="28"/>
        </w:rPr>
        <w:tab/>
      </w:r>
      <w:r>
        <w:rPr>
          <w:rFonts w:hint="eastAsia" w:ascii="仿宋" w:hAnsi="仿宋" w:eastAsia="仿宋" w:cs="仿宋"/>
          <w:b w:val="0"/>
          <w:bCs/>
          <w:i/>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length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less</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lesson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letter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level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library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*license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life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lift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light</w:t>
      </w:r>
      <w:r>
        <w:rPr>
          <w:rFonts w:hint="eastAsia" w:ascii="仿宋" w:hAnsi="仿宋" w:eastAsia="仿宋" w:cs="仿宋"/>
          <w:b w:val="0"/>
          <w:bCs/>
          <w:sz w:val="28"/>
          <w:szCs w:val="28"/>
        </w:rPr>
        <w:tab/>
      </w:r>
      <w:r>
        <w:rPr>
          <w:rFonts w:hint="eastAsia" w:ascii="仿宋" w:hAnsi="仿宋" w:eastAsia="仿宋" w:cs="仿宋"/>
          <w:b w:val="0"/>
          <w:bCs/>
          <w:i/>
          <w:sz w:val="28"/>
          <w:szCs w:val="28"/>
        </w:rPr>
        <w:t>n.，v.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*lightning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like</w:t>
      </w:r>
      <w:r>
        <w:rPr>
          <w:rFonts w:hint="eastAsia" w:ascii="仿宋" w:hAnsi="仿宋" w:eastAsia="仿宋" w:cs="仿宋"/>
          <w:b w:val="0"/>
          <w:bCs/>
          <w:sz w:val="28"/>
          <w:szCs w:val="28"/>
        </w:rPr>
        <w:tab/>
      </w:r>
      <w:r>
        <w:rPr>
          <w:rFonts w:hint="eastAsia" w:ascii="仿宋" w:hAnsi="仿宋" w:eastAsia="仿宋" w:cs="仿宋"/>
          <w:b w:val="0"/>
          <w:bCs/>
          <w:i/>
          <w:sz w:val="28"/>
          <w:szCs w:val="28"/>
        </w:rPr>
        <w:t>v.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likely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limit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link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*liquid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list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listen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*litter</w:t>
      </w:r>
      <w:r>
        <w:rPr>
          <w:rFonts w:hint="eastAsia" w:ascii="仿宋" w:hAnsi="仿宋" w:eastAsia="仿宋" w:cs="仿宋"/>
          <w:b w:val="0"/>
          <w:bCs/>
          <w:sz w:val="28"/>
          <w:szCs w:val="28"/>
        </w:rPr>
        <w:tab/>
      </w:r>
      <w:r>
        <w:rPr>
          <w:rFonts w:hint="eastAsia" w:ascii="仿宋" w:hAnsi="仿宋" w:eastAsia="仿宋" w:cs="仿宋"/>
          <w:b w:val="0"/>
          <w:bCs/>
          <w:i/>
          <w:sz w:val="28"/>
          <w:szCs w:val="28"/>
        </w:rPr>
        <w:t>n.&amp;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little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live</w:t>
      </w:r>
      <w:r>
        <w:rPr>
          <w:rFonts w:hint="eastAsia" w:ascii="仿宋" w:hAnsi="仿宋" w:eastAsia="仿宋" w:cs="仿宋"/>
          <w:b w:val="0"/>
          <w:bCs/>
          <w:sz w:val="28"/>
          <w:szCs w:val="28"/>
        </w:rPr>
        <w:tab/>
      </w:r>
      <w:r>
        <w:rPr>
          <w:rFonts w:hint="eastAsia" w:ascii="仿宋" w:hAnsi="仿宋" w:eastAsia="仿宋" w:cs="仿宋"/>
          <w:b w:val="0"/>
          <w:bCs/>
          <w:i/>
          <w:sz w:val="28"/>
          <w:szCs w:val="28"/>
        </w:rPr>
        <w:t>v.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lively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*liver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living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*loaf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*loan</w:t>
      </w:r>
      <w:r>
        <w:rPr>
          <w:rFonts w:hint="eastAsia" w:ascii="仿宋" w:hAnsi="仿宋" w:eastAsia="仿宋" w:cs="仿宋"/>
          <w:b w:val="0"/>
          <w:bCs/>
          <w:sz w:val="28"/>
          <w:szCs w:val="28"/>
        </w:rPr>
        <w:tab/>
      </w:r>
      <w:r>
        <w:rPr>
          <w:rFonts w:hint="eastAsia" w:ascii="仿宋" w:hAnsi="仿宋" w:eastAsia="仿宋" w:cs="仿宋"/>
          <w:b w:val="0"/>
          <w:bCs/>
          <w:i/>
          <w:sz w:val="28"/>
          <w:szCs w:val="28"/>
        </w:rPr>
        <w:t>n.&amp;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lobby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local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*location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lock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lonely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long</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look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*loose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lost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loud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love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lovely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low</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luck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lucky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*luggage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lunch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*lung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*luxury</w:t>
      </w:r>
      <w:r>
        <w:rPr>
          <w:rFonts w:hint="eastAsia" w:ascii="仿宋" w:hAnsi="仿宋" w:eastAsia="仿宋" w:cs="仿宋"/>
          <w:b w:val="0"/>
          <w:bCs/>
          <w:sz w:val="28"/>
          <w:szCs w:val="28"/>
        </w:rPr>
        <w:tab/>
      </w:r>
      <w:r>
        <w:rPr>
          <w:rFonts w:hint="eastAsia" w:ascii="仿宋" w:hAnsi="仿宋" w:eastAsia="仿宋" w:cs="仿宋"/>
          <w:b w:val="0"/>
          <w:bCs/>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4"/>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M</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machine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madam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magazine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*magic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mail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main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*mainland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maintain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major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make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male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manage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manager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manner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*manufacture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many</w:t>
      </w:r>
      <w:r>
        <w:rPr>
          <w:rFonts w:hint="eastAsia" w:ascii="仿宋" w:hAnsi="仿宋" w:eastAsia="仿宋" w:cs="仿宋"/>
          <w:b w:val="0"/>
          <w:bCs/>
          <w:sz w:val="28"/>
          <w:szCs w:val="28"/>
        </w:rPr>
        <w:tab/>
      </w:r>
      <w:r>
        <w:rPr>
          <w:rFonts w:hint="eastAsia" w:ascii="仿宋" w:hAnsi="仿宋" w:eastAsia="仿宋" w:cs="仿宋"/>
          <w:b w:val="0"/>
          <w:bCs/>
          <w:i/>
          <w:sz w:val="28"/>
          <w:szCs w:val="28"/>
        </w:rPr>
        <w:t>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march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March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mark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market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marriage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marry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*massage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master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match</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material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pacing w:val="-6"/>
          <w:sz w:val="28"/>
          <w:szCs w:val="28"/>
        </w:rPr>
        <w:t>*mathematic</w:t>
      </w:r>
      <w:r>
        <w:rPr>
          <w:rFonts w:hint="eastAsia" w:ascii="仿宋" w:hAnsi="仿宋" w:eastAsia="仿宋" w:cs="仿宋"/>
          <w:b w:val="0"/>
          <w:bCs/>
          <w:spacing w:val="-40"/>
          <w:sz w:val="28"/>
          <w:szCs w:val="28"/>
        </w:rPr>
        <w:t>s（</w:t>
      </w:r>
      <w:r>
        <w:rPr>
          <w:rFonts w:hint="eastAsia" w:ascii="仿宋" w:hAnsi="仿宋" w:eastAsia="仿宋" w:cs="仿宋"/>
          <w:b w:val="0"/>
          <w:bCs/>
          <w:spacing w:val="-6"/>
          <w:sz w:val="28"/>
          <w:szCs w:val="28"/>
        </w:rPr>
        <w:t>=math</w:t>
      </w:r>
      <w:r>
        <w:rPr>
          <w:rFonts w:hint="eastAsia" w:ascii="仿宋" w:hAnsi="仿宋" w:eastAsia="仿宋" w:cs="仿宋"/>
          <w:b w:val="0"/>
          <w:bCs/>
          <w:spacing w:val="-40"/>
          <w:sz w:val="28"/>
          <w:szCs w:val="28"/>
        </w:rPr>
        <w:t>s</w:t>
      </w:r>
      <w:r>
        <w:rPr>
          <w:rFonts w:hint="eastAsia" w:ascii="仿宋" w:hAnsi="仿宋" w:eastAsia="仿宋" w:cs="仿宋"/>
          <w:b w:val="0"/>
          <w:bCs/>
          <w:spacing w:val="-6"/>
          <w:sz w:val="28"/>
          <w:szCs w:val="28"/>
        </w:rPr>
        <w:t>）</w:t>
      </w:r>
      <w:r>
        <w:rPr>
          <w:rFonts w:hint="eastAsia" w:ascii="仿宋" w:hAnsi="仿宋" w:eastAsia="仿宋" w:cs="仿宋"/>
          <w:b w:val="0"/>
          <w:bCs/>
          <w:i/>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matter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*Maximum（=max）</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may</w:t>
      </w:r>
      <w:r>
        <w:rPr>
          <w:rFonts w:hint="eastAsia" w:ascii="仿宋" w:hAnsi="仿宋" w:eastAsia="仿宋" w:cs="仿宋"/>
          <w:b w:val="0"/>
          <w:bCs/>
          <w:sz w:val="28"/>
          <w:szCs w:val="28"/>
        </w:rPr>
        <w:tab/>
      </w:r>
      <w:r>
        <w:rPr>
          <w:rFonts w:hint="eastAsia" w:ascii="仿宋" w:hAnsi="仿宋" w:eastAsia="仿宋" w:cs="仿宋"/>
          <w:b w:val="0"/>
          <w:bCs/>
          <w:i/>
          <w:sz w:val="28"/>
          <w:szCs w:val="28"/>
        </w:rPr>
        <w:t>modal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maybe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mayor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mean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meaning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means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measure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*mechanic</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medal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medical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medicine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*medium（</w:t>
      </w:r>
      <w:r>
        <w:rPr>
          <w:rFonts w:hint="eastAsia" w:ascii="仿宋" w:hAnsi="仿宋" w:eastAsia="仿宋" w:cs="仿宋"/>
          <w:b w:val="0"/>
          <w:bCs/>
          <w:i/>
          <w:sz w:val="28"/>
          <w:szCs w:val="28"/>
        </w:rPr>
        <w:t>pl</w:t>
      </w:r>
      <w:r>
        <w:rPr>
          <w:rFonts w:hint="eastAsia" w:ascii="仿宋" w:hAnsi="仿宋" w:eastAsia="仿宋" w:cs="仿宋"/>
          <w:b w:val="0"/>
          <w:bCs/>
          <w:sz w:val="28"/>
          <w:szCs w:val="28"/>
        </w:rPr>
        <w:t xml:space="preserve"> media）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meet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meeting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*melon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*melt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member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*memo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memory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mention</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menu</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message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metal</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method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*microwave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middle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might</w:t>
      </w:r>
      <w:r>
        <w:rPr>
          <w:rFonts w:hint="eastAsia" w:ascii="仿宋" w:hAnsi="仿宋" w:eastAsia="仿宋" w:cs="仿宋"/>
          <w:b w:val="0"/>
          <w:bCs/>
          <w:sz w:val="28"/>
          <w:szCs w:val="28"/>
        </w:rPr>
        <w:tab/>
      </w:r>
      <w:r>
        <w:rPr>
          <w:rFonts w:hint="eastAsia" w:ascii="仿宋" w:hAnsi="仿宋" w:eastAsia="仿宋" w:cs="仿宋"/>
          <w:b w:val="0"/>
          <w:bCs/>
          <w:i/>
          <w:sz w:val="28"/>
          <w:szCs w:val="28"/>
        </w:rPr>
        <w:t>modal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*mild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milk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million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mind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mine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*minimum</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*minus</w:t>
      </w:r>
      <w:r>
        <w:rPr>
          <w:rFonts w:hint="eastAsia" w:ascii="仿宋" w:hAnsi="仿宋" w:eastAsia="仿宋" w:cs="仿宋"/>
          <w:b w:val="0"/>
          <w:bCs/>
          <w:sz w:val="28"/>
          <w:szCs w:val="28"/>
        </w:rPr>
        <w:tab/>
      </w:r>
      <w:r>
        <w:rPr>
          <w:rFonts w:hint="eastAsia" w:ascii="仿宋" w:hAnsi="仿宋" w:eastAsia="仿宋" w:cs="仿宋"/>
          <w:b w:val="0"/>
          <w:bCs/>
          <w:i/>
          <w:sz w:val="28"/>
          <w:szCs w:val="28"/>
        </w:rPr>
        <w:t>prep.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minute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mirror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miss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mistake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mix</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mobile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model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modern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Monday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money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*monitor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month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more</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*moreover</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morning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most</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mother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*motto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mountain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mouth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movement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movie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Mrs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much</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museum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*mushroom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music</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*musician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must</w:t>
      </w:r>
      <w:r>
        <w:rPr>
          <w:rFonts w:hint="eastAsia" w:ascii="仿宋" w:hAnsi="仿宋" w:eastAsia="仿宋" w:cs="仿宋"/>
          <w:b w:val="0"/>
          <w:bCs/>
          <w:sz w:val="28"/>
          <w:szCs w:val="28"/>
        </w:rPr>
        <w:tab/>
      </w:r>
      <w:r>
        <w:rPr>
          <w:rFonts w:hint="eastAsia" w:ascii="仿宋" w:hAnsi="仿宋" w:eastAsia="仿宋" w:cs="仿宋"/>
          <w:b w:val="0"/>
          <w:bCs/>
          <w:i/>
          <w:sz w:val="28"/>
          <w:szCs w:val="28"/>
        </w:rPr>
        <w:t>modal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*mutton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my</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myself</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5"/>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name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narrow</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national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*nationality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native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natural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*naughty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near</w:t>
      </w:r>
      <w:r>
        <w:rPr>
          <w:rFonts w:hint="eastAsia" w:ascii="仿宋" w:hAnsi="仿宋" w:eastAsia="仿宋" w:cs="仿宋"/>
          <w:b w:val="0"/>
          <w:bCs/>
          <w:sz w:val="28"/>
          <w:szCs w:val="28"/>
        </w:rPr>
        <w:tab/>
      </w:r>
      <w:r>
        <w:rPr>
          <w:rFonts w:hint="eastAsia" w:ascii="仿宋" w:hAnsi="仿宋" w:eastAsia="仿宋" w:cs="仿宋"/>
          <w:b w:val="0"/>
          <w:bCs/>
          <w:i/>
          <w:sz w:val="28"/>
          <w:szCs w:val="28"/>
        </w:rPr>
        <w:t>a.，ad.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*nearby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nearly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*neat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necessary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need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*needle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neighbor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neither</w:t>
      </w:r>
      <w:r>
        <w:rPr>
          <w:rFonts w:hint="eastAsia" w:ascii="仿宋" w:hAnsi="仿宋" w:eastAsia="仿宋" w:cs="仿宋"/>
          <w:b w:val="0"/>
          <w:bCs/>
          <w:sz w:val="28"/>
          <w:szCs w:val="28"/>
        </w:rPr>
        <w:tab/>
      </w:r>
      <w:r>
        <w:rPr>
          <w:rFonts w:hint="eastAsia" w:ascii="仿宋" w:hAnsi="仿宋" w:eastAsia="仿宋" w:cs="仿宋"/>
          <w:b w:val="0"/>
          <w:bCs/>
          <w:i/>
          <w:sz w:val="28"/>
          <w:szCs w:val="28"/>
        </w:rPr>
        <w:t>a.，conj.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*nephew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nervous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network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never</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new</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news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newspaper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next</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nice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*niece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night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nine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nineteen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nineteenth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ninetieth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ninety</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ninth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w:t>
      </w:r>
      <w:r>
        <w:rPr>
          <w:rFonts w:hint="eastAsia" w:ascii="仿宋" w:hAnsi="仿宋" w:eastAsia="仿宋" w:cs="仿宋"/>
          <w:b w:val="0"/>
          <w:bCs/>
          <w:sz w:val="28"/>
          <w:szCs w:val="28"/>
        </w:rPr>
        <w:tab/>
      </w:r>
      <w:r>
        <w:rPr>
          <w:rFonts w:hint="eastAsia" w:ascii="仿宋" w:hAnsi="仿宋" w:eastAsia="仿宋" w:cs="仿宋"/>
          <w:b w:val="0"/>
          <w:bCs/>
          <w:i/>
          <w:sz w:val="28"/>
          <w:szCs w:val="28"/>
        </w:rPr>
        <w:t>ad.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nobody</w:t>
      </w:r>
      <w:r>
        <w:rPr>
          <w:rFonts w:hint="eastAsia" w:ascii="仿宋" w:hAnsi="仿宋" w:eastAsia="仿宋" w:cs="仿宋"/>
          <w:b w:val="0"/>
          <w:bCs/>
          <w:sz w:val="28"/>
          <w:szCs w:val="28"/>
        </w:rPr>
        <w:tab/>
      </w:r>
      <w:r>
        <w:rPr>
          <w:rFonts w:hint="eastAsia" w:ascii="仿宋" w:hAnsi="仿宋" w:eastAsia="仿宋" w:cs="仿宋"/>
          <w:b w:val="0"/>
          <w:bCs/>
          <w:i/>
          <w:sz w:val="28"/>
          <w:szCs w:val="28"/>
        </w:rPr>
        <w:t>n.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noise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noisy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none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noodle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nor</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normal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north</w:t>
      </w:r>
      <w:r>
        <w:rPr>
          <w:rFonts w:hint="eastAsia" w:ascii="仿宋" w:hAnsi="仿宋" w:eastAsia="仿宋" w:cs="仿宋"/>
          <w:b w:val="0"/>
          <w:bCs/>
          <w:sz w:val="28"/>
          <w:szCs w:val="28"/>
        </w:rPr>
        <w:tab/>
      </w:r>
      <w:r>
        <w:rPr>
          <w:rFonts w:hint="eastAsia" w:ascii="仿宋" w:hAnsi="仿宋" w:eastAsia="仿宋" w:cs="仿宋"/>
          <w:b w:val="0"/>
          <w:bCs/>
          <w:i/>
          <w:sz w:val="28"/>
          <w:szCs w:val="28"/>
        </w:rPr>
        <w:t>a.，ad.&amp;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northern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not</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note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notebook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nothing</w:t>
      </w:r>
      <w:r>
        <w:rPr>
          <w:rFonts w:hint="eastAsia" w:ascii="仿宋" w:hAnsi="仿宋" w:eastAsia="仿宋" w:cs="仿宋"/>
          <w:b w:val="0"/>
          <w:bCs/>
          <w:sz w:val="28"/>
          <w:szCs w:val="28"/>
        </w:rPr>
        <w:tab/>
      </w:r>
      <w:r>
        <w:rPr>
          <w:rFonts w:hint="eastAsia" w:ascii="仿宋" w:hAnsi="仿宋" w:eastAsia="仿宋" w:cs="仿宋"/>
          <w:b w:val="0"/>
          <w:bCs/>
          <w:i/>
          <w:sz w:val="28"/>
          <w:szCs w:val="28"/>
        </w:rPr>
        <w:t>n.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notice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novel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November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now</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*nowadays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number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nurse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*nut</w:t>
      </w:r>
      <w:r>
        <w:rPr>
          <w:rFonts w:hint="eastAsia" w:ascii="仿宋" w:hAnsi="仿宋" w:eastAsia="仿宋" w:cs="仿宋"/>
          <w:b w:val="0"/>
          <w:bCs/>
          <w:sz w:val="28"/>
          <w:szCs w:val="28"/>
        </w:rPr>
        <w:tab/>
      </w:r>
      <w:r>
        <w:rPr>
          <w:rFonts w:hint="eastAsia" w:ascii="仿宋" w:hAnsi="仿宋" w:eastAsia="仿宋" w:cs="仿宋"/>
          <w:b w:val="0"/>
          <w:bCs/>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7"/>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O</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*obey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object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obvious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*occupation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ocean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o'clock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October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odd</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off</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offer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office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officer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official</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often</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oh</w:t>
      </w:r>
      <w:r>
        <w:rPr>
          <w:rFonts w:hint="eastAsia" w:ascii="仿宋" w:hAnsi="仿宋" w:eastAsia="仿宋" w:cs="仿宋"/>
          <w:b w:val="0"/>
          <w:bCs/>
          <w:sz w:val="28"/>
          <w:szCs w:val="28"/>
        </w:rPr>
        <w:tab/>
      </w:r>
      <w:r>
        <w:rPr>
          <w:rFonts w:hint="eastAsia" w:ascii="仿宋" w:hAnsi="仿宋" w:eastAsia="仿宋" w:cs="仿宋"/>
          <w:b w:val="0"/>
          <w:bCs/>
          <w:i/>
          <w:sz w:val="28"/>
          <w:szCs w:val="28"/>
        </w:rPr>
        <w:t>int.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OK</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old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*Olympic</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once</w:t>
      </w:r>
      <w:r>
        <w:rPr>
          <w:rFonts w:hint="eastAsia" w:ascii="仿宋" w:hAnsi="仿宋" w:eastAsia="仿宋" w:cs="仿宋"/>
          <w:b w:val="0"/>
          <w:bCs/>
          <w:sz w:val="28"/>
          <w:szCs w:val="28"/>
        </w:rPr>
        <w:tab/>
      </w:r>
      <w:r>
        <w:rPr>
          <w:rFonts w:hint="eastAsia" w:ascii="仿宋" w:hAnsi="仿宋" w:eastAsia="仿宋" w:cs="仿宋"/>
          <w:b w:val="0"/>
          <w:bCs/>
          <w:i/>
          <w:sz w:val="28"/>
          <w:szCs w:val="28"/>
        </w:rPr>
        <w:t>n.，ad.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oneself</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online</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only</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open</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opera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operate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operation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operator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opinion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*opportunity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orange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order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ordinary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organization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organize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other</w:t>
      </w:r>
      <w:r>
        <w:rPr>
          <w:rFonts w:hint="eastAsia" w:ascii="仿宋" w:hAnsi="仿宋" w:eastAsia="仿宋" w:cs="仿宋"/>
          <w:b w:val="0"/>
          <w:bCs/>
          <w:sz w:val="28"/>
          <w:szCs w:val="28"/>
        </w:rPr>
        <w:tab/>
      </w:r>
      <w:r>
        <w:rPr>
          <w:rFonts w:hint="eastAsia" w:ascii="仿宋" w:hAnsi="仿宋" w:eastAsia="仿宋" w:cs="仿宋"/>
          <w:b w:val="0"/>
          <w:bCs/>
          <w:i/>
          <w:sz w:val="28"/>
          <w:szCs w:val="28"/>
        </w:rPr>
        <w:t>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*otherwise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our</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ours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ourselves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out</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*outdoor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*output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outside</w:t>
      </w:r>
      <w:r>
        <w:rPr>
          <w:rFonts w:hint="eastAsia" w:ascii="仿宋" w:hAnsi="仿宋" w:eastAsia="仿宋" w:cs="仿宋"/>
          <w:b w:val="0"/>
          <w:bCs/>
          <w:sz w:val="28"/>
          <w:szCs w:val="28"/>
        </w:rPr>
        <w:tab/>
      </w:r>
      <w:r>
        <w:rPr>
          <w:rFonts w:hint="eastAsia" w:ascii="仿宋" w:hAnsi="仿宋" w:eastAsia="仿宋" w:cs="仿宋"/>
          <w:b w:val="0"/>
          <w:bCs/>
          <w:i/>
          <w:sz w:val="28"/>
          <w:szCs w:val="28"/>
        </w:rPr>
        <w:t>ad.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*outstanding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over</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own</w:t>
      </w:r>
      <w:r>
        <w:rPr>
          <w:rFonts w:hint="eastAsia" w:ascii="仿宋" w:hAnsi="仿宋" w:eastAsia="仿宋" w:cs="仿宋"/>
          <w:b w:val="0"/>
          <w:bCs/>
          <w:sz w:val="28"/>
          <w:szCs w:val="28"/>
        </w:rPr>
        <w:tab/>
      </w:r>
      <w:r>
        <w:rPr>
          <w:rFonts w:hint="eastAsia" w:ascii="仿宋" w:hAnsi="仿宋" w:eastAsia="仿宋" w:cs="仿宋"/>
          <w:b w:val="0"/>
          <w:bCs/>
          <w:i/>
          <w:sz w:val="28"/>
          <w:szCs w:val="28"/>
        </w:rPr>
        <w:t>a. &amp;</w:t>
      </w:r>
      <w:r>
        <w:rPr>
          <w:rFonts w:hint="eastAsia" w:ascii="仿宋" w:hAnsi="仿宋" w:eastAsia="仿宋" w:cs="仿宋"/>
          <w:b w:val="0"/>
          <w:bCs/>
          <w:sz w:val="28"/>
          <w:szCs w:val="28"/>
        </w:rPr>
        <w:t xml:space="preserve">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owner</w:t>
      </w:r>
      <w:r>
        <w:rPr>
          <w:rFonts w:hint="eastAsia" w:ascii="仿宋" w:hAnsi="仿宋" w:eastAsia="仿宋" w:cs="仿宋"/>
          <w:b w:val="0"/>
          <w:bCs/>
          <w:sz w:val="28"/>
          <w:szCs w:val="28"/>
        </w:rPr>
        <w:tab/>
      </w:r>
      <w:r>
        <w:rPr>
          <w:rFonts w:hint="eastAsia" w:ascii="仿宋" w:hAnsi="仿宋" w:eastAsia="仿宋" w:cs="仿宋"/>
          <w:b w:val="0"/>
          <w:bCs/>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8"/>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pack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package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paint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painting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pair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palace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paper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*paragraph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*parcel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part</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partner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party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pass</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passage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passenger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*passport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password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past</w:t>
      </w:r>
      <w:r>
        <w:rPr>
          <w:rFonts w:hint="eastAsia" w:ascii="仿宋" w:hAnsi="仿宋" w:eastAsia="仿宋" w:cs="仿宋"/>
          <w:b w:val="0"/>
          <w:bCs/>
          <w:sz w:val="28"/>
          <w:szCs w:val="28"/>
        </w:rPr>
        <w:tab/>
      </w:r>
      <w:r>
        <w:rPr>
          <w:rFonts w:hint="eastAsia" w:ascii="仿宋" w:hAnsi="仿宋" w:eastAsia="仿宋" w:cs="仿宋"/>
          <w:b w:val="0"/>
          <w:bCs/>
          <w:i/>
          <w:sz w:val="28"/>
          <w:szCs w:val="28"/>
        </w:rPr>
        <w:t>a.，n.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patient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pause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pay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*PC（=personal</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computer）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PE（=physical</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education）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peace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pencil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*penny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People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percent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perfect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perform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performance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perhaps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period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*permit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person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personal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persuade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phone（=telephone）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photo（=photograph）</w:t>
      </w:r>
      <w:r>
        <w:rPr>
          <w:rFonts w:hint="eastAsia" w:ascii="仿宋" w:hAnsi="仿宋" w:eastAsia="仿宋" w:cs="仿宋"/>
          <w:b w:val="0"/>
          <w:bCs/>
          <w:i/>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physical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pick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*picnic</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picture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piece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pillow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*pilot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*pin</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pink</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*pioneer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pipe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*pizza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place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*plain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plan</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plant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plastic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platform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play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pleasant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please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pleased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pleasure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plenty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plumber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plus</w:t>
      </w:r>
      <w:r>
        <w:rPr>
          <w:rFonts w:hint="eastAsia" w:ascii="仿宋" w:hAnsi="仿宋" w:eastAsia="仿宋" w:cs="仿宋"/>
          <w:b w:val="0"/>
          <w:bCs/>
          <w:sz w:val="28"/>
          <w:szCs w:val="28"/>
        </w:rPr>
        <w:tab/>
      </w:r>
      <w:r>
        <w:rPr>
          <w:rFonts w:hint="eastAsia" w:ascii="仿宋" w:hAnsi="仿宋" w:eastAsia="仿宋" w:cs="仿宋"/>
          <w:b w:val="0"/>
          <w:bCs/>
          <w:i/>
          <w:sz w:val="28"/>
          <w:szCs w:val="28"/>
        </w:rPr>
        <w:t>prep.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pm/p.m.，PM/P.M.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pocket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point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*poisonous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police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policeman/woman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polite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*pollute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pollution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pool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poor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popular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population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*pork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position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possible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post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*postcard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*poster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potato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pound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pour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powder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powerful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*practical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practice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praise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*pray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*precious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prefer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prepare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present</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*presentation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president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press</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pressure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*pretend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pretty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pride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primary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print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printer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private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prize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probably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problem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process</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produce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product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production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professional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*professor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program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progress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project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*proper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*property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protect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proud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provide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province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public</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publish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*pudding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pull</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*pumpkin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*pupil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pure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purple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purpose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*purse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push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put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49"/>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Q</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quality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quantity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quarter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question</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*queue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quick</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quiet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*quit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quite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*quiz</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R</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race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radio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railway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rain</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raise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range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rapid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rate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rather</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raw</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reach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ready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realize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really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reason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*receipt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receive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*reception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*recognize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record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recover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red</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reduce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refuse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region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*register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regret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regular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reject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relation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relax</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*relay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remain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remember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remind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rent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repair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repeat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reply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report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reporter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represent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require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research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*reservation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respect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*responsible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restaurant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result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*resume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retell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return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review</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*reward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rich</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ride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right</w:t>
      </w:r>
      <w:r>
        <w:rPr>
          <w:rFonts w:hint="eastAsia" w:ascii="仿宋" w:hAnsi="仿宋" w:eastAsia="仿宋" w:cs="仿宋"/>
          <w:b w:val="0"/>
          <w:bCs/>
          <w:sz w:val="28"/>
          <w:szCs w:val="28"/>
        </w:rPr>
        <w:tab/>
      </w:r>
      <w:r>
        <w:rPr>
          <w:rFonts w:hint="eastAsia" w:ascii="仿宋" w:hAnsi="仿宋" w:eastAsia="仿宋" w:cs="仿宋"/>
          <w:b w:val="0"/>
          <w:bCs/>
          <w:i/>
          <w:sz w:val="28"/>
          <w:szCs w:val="28"/>
        </w:rPr>
        <w:t>n.，a.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ring</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*ripe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rise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risk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river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*roast</w:t>
      </w:r>
      <w:r>
        <w:rPr>
          <w:rFonts w:hint="eastAsia" w:ascii="仿宋" w:hAnsi="仿宋" w:eastAsia="仿宋" w:cs="仿宋"/>
          <w:b w:val="0"/>
          <w:bCs/>
          <w:sz w:val="28"/>
          <w:szCs w:val="28"/>
        </w:rPr>
        <w:tab/>
      </w:r>
      <w:r>
        <w:rPr>
          <w:rFonts w:hint="eastAsia" w:ascii="仿宋" w:hAnsi="仿宋" w:eastAsia="仿宋" w:cs="仿宋"/>
          <w:b w:val="0"/>
          <w:bCs/>
          <w:i/>
          <w:sz w:val="28"/>
          <w:szCs w:val="28"/>
        </w:rPr>
        <w:t>v.&amp;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*rob</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*robber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*robot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*rocket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roll</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romantic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*roof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root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*rope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round</w:t>
      </w:r>
      <w:r>
        <w:rPr>
          <w:rFonts w:hint="eastAsia" w:ascii="仿宋" w:hAnsi="仿宋" w:eastAsia="仿宋" w:cs="仿宋"/>
          <w:b w:val="0"/>
          <w:bCs/>
          <w:sz w:val="28"/>
          <w:szCs w:val="28"/>
        </w:rPr>
        <w:tab/>
      </w:r>
      <w:r>
        <w:rPr>
          <w:rFonts w:hint="eastAsia" w:ascii="仿宋" w:hAnsi="仿宋" w:eastAsia="仿宋" w:cs="仿宋"/>
          <w:b w:val="0"/>
          <w:bCs/>
          <w:i/>
          <w:sz w:val="28"/>
          <w:szCs w:val="28"/>
        </w:rPr>
        <w:t>ad.，prep.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route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row</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*rub</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*rubber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*rubbish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*rude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rule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*ruler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rush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Russia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i/>
          <w:sz w:val="28"/>
          <w:szCs w:val="28"/>
        </w:rPr>
      </w:pPr>
      <w:r>
        <w:rPr>
          <w:rFonts w:hint="eastAsia" w:ascii="仿宋" w:hAnsi="仿宋" w:eastAsia="仿宋" w:cs="仿宋"/>
          <w:b w:val="0"/>
          <w:bCs/>
          <w:sz w:val="28"/>
          <w:szCs w:val="28"/>
        </w:rPr>
        <w:t>Russian</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51"/>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S</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safe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safety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sail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*sailor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*salad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salary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salt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*salty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same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sample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sandwich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*satellite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*satisfy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Saturday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sauce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*sausage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say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scene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*scenery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schedule</w:t>
      </w:r>
      <w:r>
        <w:rPr>
          <w:rFonts w:hint="eastAsia" w:ascii="仿宋" w:hAnsi="仿宋" w:eastAsia="仿宋" w:cs="仿宋"/>
          <w:b w:val="0"/>
          <w:bCs/>
          <w:sz w:val="28"/>
          <w:szCs w:val="28"/>
        </w:rPr>
        <w:tab/>
      </w:r>
      <w:r>
        <w:rPr>
          <w:rFonts w:hint="eastAsia" w:ascii="仿宋" w:hAnsi="仿宋" w:eastAsia="仿宋" w:cs="仿宋"/>
          <w:b w:val="0"/>
          <w:bCs/>
          <w:i/>
          <w:sz w:val="28"/>
          <w:szCs w:val="28"/>
        </w:rPr>
        <w:t>n</w:t>
      </w:r>
      <w:r>
        <w:rPr>
          <w:rFonts w:hint="eastAsia" w:ascii="仿宋" w:hAnsi="仿宋" w:eastAsia="仿宋" w:cs="仿宋"/>
          <w:b w:val="0"/>
          <w:bCs/>
          <w:i/>
          <w:sz w:val="28"/>
          <w:szCs w:val="28"/>
        </w:rPr>
        <w:tab/>
      </w:r>
      <w:r>
        <w:rPr>
          <w:rFonts w:hint="eastAsia" w:ascii="仿宋" w:hAnsi="仿宋" w:eastAsia="仿宋" w:cs="仿宋"/>
          <w:b w:val="0"/>
          <w:bCs/>
          <w:i/>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school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science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scientific</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scientist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*scissors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score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screen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*seal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search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season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second</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secret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secretary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*section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seed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*seek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seem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*seize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*seldom</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select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senior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sense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sentence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separate</w:t>
      </w:r>
      <w:r>
        <w:rPr>
          <w:rFonts w:hint="eastAsia" w:ascii="仿宋" w:hAnsi="仿宋" w:eastAsia="仿宋" w:cs="仿宋"/>
          <w:b w:val="0"/>
          <w:bCs/>
          <w:sz w:val="28"/>
          <w:szCs w:val="28"/>
        </w:rPr>
        <w:tab/>
      </w:r>
      <w:r>
        <w:rPr>
          <w:rFonts w:hint="eastAsia" w:ascii="仿宋" w:hAnsi="仿宋" w:eastAsia="仿宋" w:cs="仿宋"/>
          <w:b w:val="0"/>
          <w:bCs/>
          <w:i/>
          <w:sz w:val="28"/>
          <w:szCs w:val="28"/>
        </w:rPr>
        <w:t>v.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September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serious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serve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service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seven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several</w:t>
      </w:r>
      <w:r>
        <w:rPr>
          <w:rFonts w:hint="eastAsia" w:ascii="仿宋" w:hAnsi="仿宋" w:eastAsia="仿宋" w:cs="仿宋"/>
          <w:b w:val="0"/>
          <w:bCs/>
          <w:sz w:val="28"/>
          <w:szCs w:val="28"/>
        </w:rPr>
        <w:tab/>
      </w:r>
      <w:r>
        <w:rPr>
          <w:rFonts w:hint="eastAsia" w:ascii="仿宋" w:hAnsi="仿宋" w:eastAsia="仿宋" w:cs="仿宋"/>
          <w:b w:val="0"/>
          <w:bCs/>
          <w:i/>
          <w:sz w:val="28"/>
          <w:szCs w:val="28"/>
        </w:rPr>
        <w:t>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shade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shadow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shake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shall</w:t>
      </w:r>
      <w:r>
        <w:rPr>
          <w:rFonts w:hint="eastAsia" w:ascii="仿宋" w:hAnsi="仿宋" w:eastAsia="仿宋" w:cs="仿宋"/>
          <w:b w:val="0"/>
          <w:bCs/>
          <w:sz w:val="28"/>
          <w:szCs w:val="28"/>
        </w:rPr>
        <w:tab/>
      </w:r>
      <w:r>
        <w:rPr>
          <w:rFonts w:hint="eastAsia" w:ascii="仿宋" w:hAnsi="仿宋" w:eastAsia="仿宋" w:cs="仿宋"/>
          <w:b w:val="0"/>
          <w:bCs/>
          <w:i/>
          <w:sz w:val="28"/>
          <w:szCs w:val="28"/>
        </w:rPr>
        <w:t>modal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shape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share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sharp</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*shave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sheet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*shelf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*shell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ship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shirt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shock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shoot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shop</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short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should</w:t>
      </w:r>
      <w:r>
        <w:rPr>
          <w:rFonts w:hint="eastAsia" w:ascii="仿宋" w:hAnsi="仿宋" w:eastAsia="仿宋" w:cs="仿宋"/>
          <w:b w:val="0"/>
          <w:bCs/>
          <w:sz w:val="28"/>
          <w:szCs w:val="28"/>
        </w:rPr>
        <w:tab/>
      </w:r>
      <w:r>
        <w:rPr>
          <w:rFonts w:hint="eastAsia" w:ascii="仿宋" w:hAnsi="仿宋" w:eastAsia="仿宋" w:cs="仿宋"/>
          <w:b w:val="0"/>
          <w:bCs/>
          <w:i/>
          <w:sz w:val="28"/>
          <w:szCs w:val="28"/>
        </w:rPr>
        <w:t>modal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shoulder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shout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show</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shower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shut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shy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sick</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side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sidewalk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sight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*sightseeing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sign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signal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*signature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silence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silent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silk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*silly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silver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similar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simple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since</w:t>
      </w:r>
      <w:r>
        <w:rPr>
          <w:rFonts w:hint="eastAsia" w:ascii="仿宋" w:hAnsi="仿宋" w:eastAsia="仿宋" w:cs="仿宋"/>
          <w:b w:val="0"/>
          <w:bCs/>
          <w:sz w:val="28"/>
          <w:szCs w:val="28"/>
        </w:rPr>
        <w:tab/>
      </w:r>
      <w:r>
        <w:rPr>
          <w:rFonts w:hint="eastAsia" w:ascii="仿宋" w:hAnsi="仿宋" w:eastAsia="仿宋" w:cs="仿宋"/>
          <w:b w:val="0"/>
          <w:bCs/>
          <w:i/>
          <w:sz w:val="28"/>
          <w:szCs w:val="28"/>
        </w:rPr>
        <w:t>ad.，conj.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sing</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single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*sink</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sister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situation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six</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size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*skate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*ski</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skill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skin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skirt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sky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sleep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*sleeve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*slide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slight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slim</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slip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slow</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small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smart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smell</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smile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smoke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*smooth</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*sneaker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snow</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w:t>
      </w:r>
      <w:r>
        <w:rPr>
          <w:rFonts w:hint="eastAsia" w:ascii="仿宋" w:hAnsi="仿宋" w:eastAsia="仿宋" w:cs="仿宋"/>
          <w:b w:val="0"/>
          <w:bCs/>
          <w:sz w:val="28"/>
          <w:szCs w:val="28"/>
        </w:rPr>
        <w:tab/>
      </w:r>
      <w:r>
        <w:rPr>
          <w:rFonts w:hint="eastAsia" w:ascii="仿宋" w:hAnsi="仿宋" w:eastAsia="仿宋" w:cs="仿宋"/>
          <w:b w:val="0"/>
          <w:bCs/>
          <w:i/>
          <w:sz w:val="28"/>
          <w:szCs w:val="28"/>
        </w:rPr>
        <w:t>ad.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*soap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soccer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social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society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sofa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soft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software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soldier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solid</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solution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solve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some</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somebody</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someone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something</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sometimes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*somewhere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soon</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sorry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sound</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soup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*sour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south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southern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*souvenir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space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*spaceship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Spain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Spanish</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*spare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speak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speaker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special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speech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speed</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spend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spirit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*spit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*spoil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*spoon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sport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sportswear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*spray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spread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spring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square</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*stadium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staff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stair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stamp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stand</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standard</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start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statement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*stationery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stay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*steady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steak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steal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*steward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stick</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still</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 xml:space="preserve">stock </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stomach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*storage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store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*storey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*stove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straight</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strange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*strawberry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*stream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street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strength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stress</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*stretch</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strict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strike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strong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student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studio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study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stupid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style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subject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*suburb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*subway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succeed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success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successful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such</w:t>
      </w:r>
      <w:r>
        <w:rPr>
          <w:rFonts w:hint="eastAsia" w:ascii="仿宋" w:hAnsi="仿宋" w:eastAsia="仿宋" w:cs="仿宋"/>
          <w:b w:val="0"/>
          <w:bCs/>
          <w:sz w:val="28"/>
          <w:szCs w:val="28"/>
        </w:rPr>
        <w:tab/>
      </w:r>
      <w:r>
        <w:rPr>
          <w:rFonts w:hint="eastAsia" w:ascii="仿宋" w:hAnsi="仿宋" w:eastAsia="仿宋" w:cs="仿宋"/>
          <w:b w:val="0"/>
          <w:bCs/>
          <w:i/>
          <w:sz w:val="28"/>
          <w:szCs w:val="28"/>
        </w:rPr>
        <w:t>ad.，pron.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*suck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suddenly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suffer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sugar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suggest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suggestion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suit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suitable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*suitcase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*suite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*summary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summer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Sunday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sunny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sunshine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super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supermarket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supper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supply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support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sure</w:t>
      </w:r>
      <w:r>
        <w:rPr>
          <w:rFonts w:hint="eastAsia" w:ascii="仿宋" w:hAnsi="仿宋" w:eastAsia="仿宋" w:cs="仿宋"/>
          <w:b w:val="0"/>
          <w:bCs/>
          <w:sz w:val="28"/>
          <w:szCs w:val="28"/>
        </w:rPr>
        <w:tab/>
      </w:r>
      <w:r>
        <w:rPr>
          <w:rFonts w:hint="eastAsia" w:ascii="仿宋" w:hAnsi="仿宋" w:eastAsia="仿宋" w:cs="仿宋"/>
          <w:b w:val="0"/>
          <w:bCs/>
          <w:i/>
          <w:sz w:val="28"/>
          <w:szCs w:val="28"/>
        </w:rPr>
        <w:t>a.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 xml:space="preserve">*surf </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surface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surprise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surprised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surround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survey</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suspect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*swallow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*swear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*sweat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*sweater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sweep</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sweet</w:t>
      </w:r>
      <w:r>
        <w:rPr>
          <w:rFonts w:hint="eastAsia" w:ascii="仿宋" w:hAnsi="仿宋" w:eastAsia="仿宋" w:cs="仿宋"/>
          <w:b w:val="0"/>
          <w:bCs/>
          <w:sz w:val="28"/>
          <w:szCs w:val="28"/>
        </w:rPr>
        <w:tab/>
      </w:r>
      <w:r>
        <w:rPr>
          <w:rFonts w:hint="eastAsia" w:ascii="仿宋" w:hAnsi="仿宋" w:eastAsia="仿宋" w:cs="仿宋"/>
          <w:b w:val="0"/>
          <w:bCs/>
          <w:i/>
          <w:sz w:val="28"/>
          <w:szCs w:val="28"/>
        </w:rPr>
        <w:t>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swim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*swing</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switch</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*symbol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*sympathy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System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5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table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*tablet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tail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*tailor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take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*talent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talk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tall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*tank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tape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target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task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taste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*tasty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tax</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taxi</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teach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teacher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tear</w:t>
      </w:r>
      <w:r>
        <w:rPr>
          <w:rFonts w:hint="eastAsia" w:ascii="仿宋" w:hAnsi="仿宋" w:eastAsia="仿宋" w:cs="仿宋"/>
          <w:b w:val="0"/>
          <w:bCs/>
          <w:sz w:val="28"/>
          <w:szCs w:val="28"/>
        </w:rPr>
        <w:tab/>
      </w:r>
      <w:r>
        <w:rPr>
          <w:rFonts w:hint="eastAsia" w:ascii="仿宋" w:hAnsi="仿宋" w:eastAsia="仿宋" w:cs="仿宋"/>
          <w:b w:val="0"/>
          <w:bCs/>
          <w:i/>
          <w:sz w:val="28"/>
          <w:szCs w:val="28"/>
        </w:rPr>
        <w:t xml:space="preserve">n. &amp; v. </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*technical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*technician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*technique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technology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teenager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telephone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tell</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temperature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*temple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*tender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tennis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*tense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*terminal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terrible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test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text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textbook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*textile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than</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thank</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that</w:t>
      </w:r>
      <w:r>
        <w:rPr>
          <w:rFonts w:hint="eastAsia" w:ascii="仿宋" w:hAnsi="仿宋" w:eastAsia="仿宋" w:cs="仿宋"/>
          <w:b w:val="0"/>
          <w:bCs/>
          <w:sz w:val="28"/>
          <w:szCs w:val="28"/>
        </w:rPr>
        <w:tab/>
      </w:r>
      <w:r>
        <w:rPr>
          <w:rFonts w:hint="eastAsia" w:ascii="仿宋" w:hAnsi="仿宋" w:eastAsia="仿宋" w:cs="仿宋"/>
          <w:b w:val="0"/>
          <w:bCs/>
          <w:i/>
          <w:sz w:val="28"/>
          <w:szCs w:val="28"/>
        </w:rPr>
        <w:t xml:space="preserve">a.，pron.， </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ab/>
      </w:r>
      <w:r>
        <w:rPr>
          <w:rFonts w:hint="eastAsia" w:ascii="仿宋" w:hAnsi="仿宋" w:eastAsia="仿宋" w:cs="仿宋"/>
          <w:b w:val="0"/>
          <w:bCs/>
          <w:i/>
          <w:sz w:val="28"/>
          <w:szCs w:val="28"/>
        </w:rPr>
        <w:t>conj.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w:t>
      </w:r>
      <w:r>
        <w:rPr>
          <w:rFonts w:hint="eastAsia" w:ascii="仿宋" w:hAnsi="仿宋" w:eastAsia="仿宋" w:cs="仿宋"/>
          <w:b w:val="0"/>
          <w:bCs/>
          <w:sz w:val="28"/>
          <w:szCs w:val="28"/>
        </w:rPr>
        <w:tab/>
      </w:r>
      <w:r>
        <w:rPr>
          <w:rFonts w:hint="eastAsia" w:ascii="仿宋" w:hAnsi="仿宋" w:eastAsia="仿宋" w:cs="仿宋"/>
          <w:b w:val="0"/>
          <w:bCs/>
          <w:i/>
          <w:sz w:val="28"/>
          <w:szCs w:val="28"/>
        </w:rPr>
        <w:t>art.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their</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*theirs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them</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themselves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then</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there</w:t>
      </w:r>
      <w:r>
        <w:rPr>
          <w:rFonts w:hint="eastAsia" w:ascii="仿宋" w:hAnsi="仿宋" w:eastAsia="仿宋" w:cs="仿宋"/>
          <w:b w:val="0"/>
          <w:bCs/>
          <w:sz w:val="28"/>
          <w:szCs w:val="28"/>
        </w:rPr>
        <w:tab/>
      </w:r>
      <w:r>
        <w:rPr>
          <w:rFonts w:hint="eastAsia" w:ascii="仿宋" w:hAnsi="仿宋" w:eastAsia="仿宋" w:cs="仿宋"/>
          <w:b w:val="0"/>
          <w:bCs/>
          <w:i/>
          <w:sz w:val="28"/>
          <w:szCs w:val="28"/>
        </w:rPr>
        <w:t>int.，n.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therefore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these</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they</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thick</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thief</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think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third</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*thirsty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thirteen</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thirty</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this</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*thorough</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those</w:t>
      </w:r>
      <w:r>
        <w:rPr>
          <w:rFonts w:hint="eastAsia" w:ascii="仿宋" w:hAnsi="仿宋" w:eastAsia="仿宋" w:cs="仿宋"/>
          <w:b w:val="0"/>
          <w:bCs/>
          <w:sz w:val="28"/>
          <w:szCs w:val="28"/>
        </w:rPr>
        <w:tab/>
      </w:r>
      <w:r>
        <w:rPr>
          <w:rFonts w:hint="eastAsia" w:ascii="仿宋" w:hAnsi="仿宋" w:eastAsia="仿宋" w:cs="仿宋"/>
          <w:b w:val="0"/>
          <w:bCs/>
          <w:i/>
          <w:sz w:val="28"/>
          <w:szCs w:val="28"/>
        </w:rPr>
        <w:t>a.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though</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thousand</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*thread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three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throat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through</w:t>
      </w:r>
      <w:r>
        <w:rPr>
          <w:rFonts w:hint="eastAsia" w:ascii="仿宋" w:hAnsi="仿宋" w:eastAsia="仿宋" w:cs="仿宋"/>
          <w:b w:val="0"/>
          <w:bCs/>
          <w:sz w:val="28"/>
          <w:szCs w:val="28"/>
        </w:rPr>
        <w:tab/>
      </w:r>
      <w:r>
        <w:rPr>
          <w:rFonts w:hint="eastAsia" w:ascii="仿宋" w:hAnsi="仿宋" w:eastAsia="仿宋" w:cs="仿宋"/>
          <w:b w:val="0"/>
          <w:bCs/>
          <w:i/>
          <w:sz w:val="28"/>
          <w:szCs w:val="28"/>
        </w:rPr>
        <w:t>prep.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throughout</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throw</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*thumb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*thunder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Thursday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thus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*tick</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ticket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*tide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tidy</w:t>
      </w:r>
      <w:r>
        <w:rPr>
          <w:rFonts w:hint="eastAsia" w:ascii="仿宋" w:hAnsi="仿宋" w:eastAsia="仿宋" w:cs="仿宋"/>
          <w:b w:val="0"/>
          <w:bCs/>
          <w:sz w:val="28"/>
          <w:szCs w:val="28"/>
        </w:rPr>
        <w:tab/>
      </w:r>
      <w:r>
        <w:rPr>
          <w:rFonts w:hint="eastAsia" w:ascii="仿宋" w:hAnsi="仿宋" w:eastAsia="仿宋" w:cs="仿宋"/>
          <w:b w:val="0"/>
          <w:bCs/>
          <w:i/>
          <w:sz w:val="28"/>
          <w:szCs w:val="28"/>
        </w:rPr>
        <w:t>a.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tight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*till</w:t>
      </w:r>
      <w:r>
        <w:rPr>
          <w:rFonts w:hint="eastAsia" w:ascii="仿宋" w:hAnsi="仿宋" w:eastAsia="仿宋" w:cs="仿宋"/>
          <w:b w:val="0"/>
          <w:bCs/>
          <w:sz w:val="28"/>
          <w:szCs w:val="28"/>
        </w:rPr>
        <w:tab/>
      </w:r>
      <w:r>
        <w:rPr>
          <w:rFonts w:hint="eastAsia" w:ascii="仿宋" w:hAnsi="仿宋" w:eastAsia="仿宋" w:cs="仿宋"/>
          <w:b w:val="0"/>
          <w:bCs/>
          <w:i/>
          <w:sz w:val="28"/>
          <w:szCs w:val="28"/>
        </w:rPr>
        <w:t>conj.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time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timetable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*timid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*tiny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tip</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tired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*tissue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title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*toast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today</w:t>
      </w:r>
      <w:r>
        <w:rPr>
          <w:rFonts w:hint="eastAsia" w:ascii="仿宋" w:hAnsi="仿宋" w:eastAsia="仿宋" w:cs="仿宋"/>
          <w:b w:val="0"/>
          <w:bCs/>
          <w:sz w:val="28"/>
          <w:szCs w:val="28"/>
        </w:rPr>
        <w:tab/>
      </w:r>
      <w:r>
        <w:rPr>
          <w:rFonts w:hint="eastAsia" w:ascii="仿宋" w:hAnsi="仿宋" w:eastAsia="仿宋" w:cs="仿宋"/>
          <w:b w:val="0"/>
          <w:bCs/>
          <w:i/>
          <w:sz w:val="28"/>
          <w:szCs w:val="28"/>
        </w:rPr>
        <w:t>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tofu</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together</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toilet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tomorrow</w:t>
      </w:r>
      <w:r>
        <w:rPr>
          <w:rFonts w:hint="eastAsia" w:ascii="仿宋" w:hAnsi="仿宋" w:eastAsia="仿宋" w:cs="仿宋"/>
          <w:b w:val="0"/>
          <w:bCs/>
          <w:sz w:val="28"/>
          <w:szCs w:val="28"/>
        </w:rPr>
        <w:tab/>
      </w:r>
      <w:r>
        <w:rPr>
          <w:rFonts w:hint="eastAsia" w:ascii="仿宋" w:hAnsi="仿宋" w:eastAsia="仿宋" w:cs="仿宋"/>
          <w:b w:val="0"/>
          <w:bCs/>
          <w:i/>
          <w:sz w:val="28"/>
          <w:szCs w:val="28"/>
        </w:rPr>
        <w:t>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tonight</w:t>
      </w:r>
      <w:r>
        <w:rPr>
          <w:rFonts w:hint="eastAsia" w:ascii="仿宋" w:hAnsi="仿宋" w:eastAsia="仿宋" w:cs="仿宋"/>
          <w:b w:val="0"/>
          <w:bCs/>
          <w:sz w:val="28"/>
          <w:szCs w:val="28"/>
        </w:rPr>
        <w:tab/>
      </w:r>
      <w:r>
        <w:rPr>
          <w:rFonts w:hint="eastAsia" w:ascii="仿宋" w:hAnsi="仿宋" w:eastAsia="仿宋" w:cs="仿宋"/>
          <w:b w:val="0"/>
          <w:bCs/>
          <w:i/>
          <w:sz w:val="28"/>
          <w:szCs w:val="28"/>
        </w:rPr>
        <w:t>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too</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tool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tooth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toothbrush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toothpaste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top</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topic</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*torch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total</w:t>
      </w:r>
      <w:r>
        <w:rPr>
          <w:rFonts w:hint="eastAsia" w:ascii="仿宋" w:hAnsi="仿宋" w:eastAsia="仿宋" w:cs="仿宋"/>
          <w:b w:val="0"/>
          <w:bCs/>
          <w:sz w:val="28"/>
          <w:szCs w:val="28"/>
        </w:rPr>
        <w:tab/>
      </w:r>
      <w:r>
        <w:rPr>
          <w:rFonts w:hint="eastAsia" w:ascii="仿宋" w:hAnsi="仿宋" w:eastAsia="仿宋" w:cs="仿宋"/>
          <w:b w:val="0"/>
          <w:bCs/>
          <w:i/>
          <w:sz w:val="28"/>
          <w:szCs w:val="28"/>
        </w:rPr>
        <w:t>a.，n.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touch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tour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tourist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toward（s）</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*towel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tower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town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toy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track</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trade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*tradition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traditional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traffic</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train</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transfer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*translate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transport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*transportation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travel</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*tray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*treasure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treat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treatment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tree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*trend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*trick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trip</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trouble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trousers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truck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true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*trunk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trust</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truth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try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T-shirt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*tube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Tuesday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*tunnel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turn</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*tutor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TV（=television）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twelfth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r>
        <w:rPr>
          <w:rFonts w:hint="eastAsia" w:ascii="仿宋" w:hAnsi="仿宋" w:eastAsia="仿宋" w:cs="仿宋"/>
          <w:b w:val="0"/>
          <w:bCs/>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twelve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twentieth</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r>
        <w:rPr>
          <w:rFonts w:hint="eastAsia" w:ascii="仿宋" w:hAnsi="仿宋" w:eastAsia="仿宋" w:cs="仿宋"/>
          <w:b w:val="0"/>
          <w:bCs/>
          <w:sz w:val="28"/>
          <w:szCs w:val="28"/>
        </w:rPr>
        <w: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twenty</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twice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two</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type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*typhoon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*typical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typist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*tyre</w:t>
      </w:r>
      <w:r>
        <w:rPr>
          <w:rFonts w:hint="eastAsia" w:ascii="仿宋" w:hAnsi="仿宋" w:eastAsia="仿宋" w:cs="仿宋"/>
          <w:b w:val="0"/>
          <w:bCs/>
          <w:sz w:val="28"/>
          <w:szCs w:val="28"/>
        </w:rPr>
        <w:tab/>
      </w:r>
      <w:r>
        <w:rPr>
          <w:rFonts w:hint="eastAsia" w:ascii="仿宋" w:hAnsi="仿宋" w:eastAsia="仿宋" w:cs="仿宋"/>
          <w:b w:val="0"/>
          <w:bCs/>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56"/>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U</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ugly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UK（=United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Kingdom）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umbrella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UN（=United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Nations）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uncle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under</w:t>
      </w:r>
      <w:r>
        <w:rPr>
          <w:rFonts w:hint="eastAsia" w:ascii="仿宋" w:hAnsi="仿宋" w:eastAsia="仿宋" w:cs="仿宋"/>
          <w:b w:val="0"/>
          <w:bCs/>
          <w:sz w:val="28"/>
          <w:szCs w:val="28"/>
        </w:rPr>
        <w:tab/>
      </w:r>
      <w:r>
        <w:rPr>
          <w:rFonts w:hint="eastAsia" w:ascii="仿宋" w:hAnsi="仿宋" w:eastAsia="仿宋" w:cs="仿宋"/>
          <w:b w:val="0"/>
          <w:bCs/>
          <w:i/>
          <w:sz w:val="28"/>
          <w:szCs w:val="28"/>
        </w:rPr>
        <w:t>ad.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*underground</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*underline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understand</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*underwear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unfair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*unforgettable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unhappy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*uniform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unit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*united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*universe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university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*unknown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unless</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*unlike</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until</w:t>
      </w:r>
      <w:r>
        <w:rPr>
          <w:rFonts w:hint="eastAsia" w:ascii="仿宋" w:hAnsi="仿宋" w:eastAsia="仿宋" w:cs="仿宋"/>
          <w:b w:val="0"/>
          <w:bCs/>
          <w:sz w:val="28"/>
          <w:szCs w:val="28"/>
        </w:rPr>
        <w:tab/>
      </w:r>
      <w:r>
        <w:rPr>
          <w:rFonts w:hint="eastAsia" w:ascii="仿宋" w:hAnsi="仿宋" w:eastAsia="仿宋" w:cs="仿宋"/>
          <w:b w:val="0"/>
          <w:bCs/>
          <w:i/>
          <w:sz w:val="28"/>
          <w:szCs w:val="28"/>
        </w:rPr>
        <w:t>prep. &amp; 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unusual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up</w:t>
      </w:r>
      <w:r>
        <w:rPr>
          <w:rFonts w:hint="eastAsia" w:ascii="仿宋" w:hAnsi="仿宋" w:eastAsia="仿宋" w:cs="仿宋"/>
          <w:b w:val="0"/>
          <w:bCs/>
          <w:sz w:val="28"/>
          <w:szCs w:val="28"/>
        </w:rPr>
        <w:tab/>
      </w:r>
      <w:r>
        <w:rPr>
          <w:rFonts w:hint="eastAsia" w:ascii="仿宋" w:hAnsi="仿宋" w:eastAsia="仿宋" w:cs="仿宋"/>
          <w:b w:val="0"/>
          <w:bCs/>
          <w:i/>
          <w:sz w:val="28"/>
          <w:szCs w:val="28"/>
        </w:rPr>
        <w:t>ad.，a. &amp; 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upon</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*upper</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upset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*upstairs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*urban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urgent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USA（=the United Stat</w:t>
      </w:r>
      <w:r>
        <w:rPr>
          <w:rFonts w:hint="eastAsia" w:ascii="仿宋" w:hAnsi="仿宋" w:eastAsia="仿宋" w:cs="仿宋"/>
          <w:b w:val="0"/>
          <w:bCs/>
          <w:i/>
          <w:sz w:val="28"/>
          <w:szCs w:val="28"/>
        </w:rPr>
        <w:t>es</w:t>
      </w:r>
    </w:p>
    <w:p>
      <w:pPr>
        <w:tabs>
          <w:tab w:val="left" w:pos="2280"/>
        </w:tabs>
        <w:ind w:firstLine="840" w:firstLineChars="300"/>
        <w:rPr>
          <w:rFonts w:hint="eastAsia" w:ascii="仿宋" w:hAnsi="仿宋" w:eastAsia="仿宋" w:cs="仿宋"/>
          <w:b w:val="0"/>
          <w:bCs/>
          <w:sz w:val="28"/>
          <w:szCs w:val="28"/>
        </w:rPr>
      </w:pPr>
      <w:r>
        <w:rPr>
          <w:rFonts w:hint="eastAsia" w:ascii="仿宋" w:hAnsi="仿宋" w:eastAsia="仿宋" w:cs="仿宋"/>
          <w:b w:val="0"/>
          <w:bCs/>
          <w:sz w:val="28"/>
          <w:szCs w:val="28"/>
        </w:rPr>
        <w:t>of America）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useful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*useless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usual</w:t>
      </w:r>
      <w:r>
        <w:rPr>
          <w:rFonts w:hint="eastAsia" w:ascii="仿宋" w:hAnsi="仿宋" w:eastAsia="仿宋" w:cs="仿宋"/>
          <w:b w:val="0"/>
          <w:bCs/>
          <w:sz w:val="28"/>
          <w:szCs w:val="28"/>
        </w:rPr>
        <w:tab/>
      </w:r>
      <w:r>
        <w:rPr>
          <w:rFonts w:hint="eastAsia" w:ascii="仿宋" w:hAnsi="仿宋" w:eastAsia="仿宋" w:cs="仿宋"/>
          <w:b w:val="0"/>
          <w:bCs/>
          <w:sz w:val="28"/>
          <w:szCs w:val="28"/>
        </w:rPr>
        <w:t>a.</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vacation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valuable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value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*variety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various</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*vary</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*vast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vegetable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*vehicle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very</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victory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video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view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village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virus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*visa</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visit</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visitor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*vitamin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vocation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vocational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voice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volleyball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volume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volunteer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vote</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*voyage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59"/>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W</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*wage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*waist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wait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waiter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waitress</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wake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walk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wall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wallet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want</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warm</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warn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wash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waste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watch</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water</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watermelon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*waterproof</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wave</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wepro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weak</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*wealth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wear</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weather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web</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website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wedding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Wednesday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week</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weekend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*weigh</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weight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welcome</w:t>
      </w:r>
      <w:r>
        <w:rPr>
          <w:rFonts w:hint="eastAsia" w:ascii="仿宋" w:hAnsi="仿宋" w:eastAsia="仿宋" w:cs="仿宋"/>
          <w:b w:val="0"/>
          <w:bCs/>
          <w:sz w:val="28"/>
          <w:szCs w:val="28"/>
        </w:rPr>
        <w:tab/>
      </w:r>
      <w:r>
        <w:rPr>
          <w:rFonts w:hint="eastAsia" w:ascii="仿宋" w:hAnsi="仿宋" w:eastAsia="仿宋" w:cs="仿宋"/>
          <w:b w:val="0"/>
          <w:bCs/>
          <w:i/>
          <w:sz w:val="28"/>
          <w:szCs w:val="28"/>
        </w:rPr>
        <w:t>int.，n.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well</w:t>
      </w:r>
      <w:r>
        <w:rPr>
          <w:rFonts w:hint="eastAsia" w:ascii="仿宋" w:hAnsi="仿宋" w:eastAsia="仿宋" w:cs="仿宋"/>
          <w:b w:val="0"/>
          <w:bCs/>
          <w:sz w:val="28"/>
          <w:szCs w:val="28"/>
        </w:rPr>
        <w:tab/>
      </w:r>
      <w:r>
        <w:rPr>
          <w:rFonts w:hint="eastAsia" w:ascii="仿宋" w:hAnsi="仿宋" w:eastAsia="仿宋" w:cs="仿宋"/>
          <w:b w:val="0"/>
          <w:bCs/>
          <w:i/>
          <w:sz w:val="28"/>
          <w:szCs w:val="28"/>
        </w:rPr>
        <w:t>ad.，a. &amp; int.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well-known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west</w:t>
      </w:r>
      <w:r>
        <w:rPr>
          <w:rFonts w:hint="eastAsia" w:ascii="仿宋" w:hAnsi="仿宋" w:eastAsia="仿宋" w:cs="仿宋"/>
          <w:b w:val="0"/>
          <w:bCs/>
          <w:sz w:val="28"/>
          <w:szCs w:val="28"/>
        </w:rPr>
        <w:tab/>
      </w:r>
      <w:r>
        <w:rPr>
          <w:rFonts w:hint="eastAsia" w:ascii="仿宋" w:hAnsi="仿宋" w:eastAsia="仿宋" w:cs="仿宋"/>
          <w:b w:val="0"/>
          <w:bCs/>
          <w:i/>
          <w:sz w:val="28"/>
          <w:szCs w:val="28"/>
        </w:rPr>
        <w:t>a.，ad.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western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wet</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what</w:t>
      </w:r>
      <w:r>
        <w:rPr>
          <w:rFonts w:hint="eastAsia" w:ascii="仿宋" w:hAnsi="仿宋" w:eastAsia="仿宋" w:cs="仿宋"/>
          <w:b w:val="0"/>
          <w:bCs/>
          <w:sz w:val="28"/>
          <w:szCs w:val="28"/>
        </w:rPr>
        <w:tab/>
      </w:r>
      <w:r>
        <w:rPr>
          <w:rFonts w:hint="eastAsia" w:ascii="仿宋" w:hAnsi="仿宋" w:eastAsia="仿宋" w:cs="仿宋"/>
          <w:b w:val="0"/>
          <w:bCs/>
          <w:i/>
          <w:sz w:val="28"/>
          <w:szCs w:val="28"/>
        </w:rPr>
        <w:t>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whatever</w:t>
      </w:r>
      <w:r>
        <w:rPr>
          <w:rFonts w:hint="eastAsia" w:ascii="仿宋" w:hAnsi="仿宋" w:eastAsia="仿宋" w:cs="仿宋"/>
          <w:b w:val="0"/>
          <w:bCs/>
          <w:sz w:val="28"/>
          <w:szCs w:val="28"/>
        </w:rPr>
        <w:tab/>
      </w:r>
      <w:r>
        <w:rPr>
          <w:rFonts w:hint="eastAsia" w:ascii="仿宋" w:hAnsi="仿宋" w:eastAsia="仿宋" w:cs="仿宋"/>
          <w:b w:val="0"/>
          <w:bCs/>
          <w:i/>
          <w:sz w:val="28"/>
          <w:szCs w:val="28"/>
        </w:rPr>
        <w:t>conj. &amp; 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*wheat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wheel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when</w:t>
      </w:r>
      <w:r>
        <w:rPr>
          <w:rFonts w:hint="eastAsia" w:ascii="仿宋" w:hAnsi="仿宋" w:eastAsia="仿宋" w:cs="仿宋"/>
          <w:b w:val="0"/>
          <w:bCs/>
          <w:sz w:val="28"/>
          <w:szCs w:val="28"/>
        </w:rPr>
        <w:tab/>
      </w:r>
      <w:r>
        <w:rPr>
          <w:rFonts w:hint="eastAsia" w:ascii="仿宋" w:hAnsi="仿宋" w:eastAsia="仿宋" w:cs="仿宋"/>
          <w:b w:val="0"/>
          <w:bCs/>
          <w:i/>
          <w:sz w:val="28"/>
          <w:szCs w:val="28"/>
        </w:rPr>
        <w:t>conj.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whenever</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where</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*wherever</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whether</w:t>
      </w:r>
      <w:r>
        <w:rPr>
          <w:rFonts w:hint="eastAsia" w:ascii="仿宋" w:hAnsi="仿宋" w:eastAsia="仿宋" w:cs="仿宋"/>
          <w:b w:val="0"/>
          <w:bCs/>
          <w:sz w:val="28"/>
          <w:szCs w:val="28"/>
        </w:rPr>
        <w:tab/>
      </w:r>
      <w:r>
        <w:rPr>
          <w:rFonts w:hint="eastAsia" w:ascii="仿宋" w:hAnsi="仿宋" w:eastAsia="仿宋" w:cs="仿宋"/>
          <w:b w:val="0"/>
          <w:bCs/>
          <w:i/>
          <w:sz w:val="28"/>
          <w:szCs w:val="28"/>
        </w:rPr>
        <w:t>conj.</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which</w:t>
      </w:r>
      <w:r>
        <w:rPr>
          <w:rFonts w:hint="eastAsia" w:ascii="仿宋" w:hAnsi="仿宋" w:eastAsia="仿宋" w:cs="仿宋"/>
          <w:b w:val="0"/>
          <w:bCs/>
          <w:sz w:val="28"/>
          <w:szCs w:val="28"/>
        </w:rPr>
        <w:tab/>
      </w:r>
      <w:r>
        <w:rPr>
          <w:rFonts w:hint="eastAsia" w:ascii="仿宋" w:hAnsi="仿宋" w:eastAsia="仿宋" w:cs="仿宋"/>
          <w:b w:val="0"/>
          <w:bCs/>
          <w:i/>
          <w:sz w:val="28"/>
          <w:szCs w:val="28"/>
        </w:rPr>
        <w:t>pron.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while</w:t>
      </w:r>
      <w:r>
        <w:rPr>
          <w:rFonts w:hint="eastAsia" w:ascii="仿宋" w:hAnsi="仿宋" w:eastAsia="仿宋" w:cs="仿宋"/>
          <w:b w:val="0"/>
          <w:bCs/>
          <w:sz w:val="28"/>
          <w:szCs w:val="28"/>
        </w:rPr>
        <w:tab/>
      </w:r>
      <w:r>
        <w:rPr>
          <w:rFonts w:hint="eastAsia" w:ascii="仿宋" w:hAnsi="仿宋" w:eastAsia="仿宋" w:cs="仿宋"/>
          <w:b w:val="0"/>
          <w:bCs/>
          <w:i/>
          <w:sz w:val="28"/>
          <w:szCs w:val="28"/>
        </w:rPr>
        <w:t>conj.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white</w:t>
      </w:r>
      <w:r>
        <w:rPr>
          <w:rFonts w:hint="eastAsia" w:ascii="仿宋" w:hAnsi="仿宋" w:eastAsia="仿宋" w:cs="仿宋"/>
          <w:b w:val="0"/>
          <w:bCs/>
          <w:sz w:val="28"/>
          <w:szCs w:val="28"/>
        </w:rPr>
        <w:tab/>
      </w:r>
      <w:r>
        <w:rPr>
          <w:rFonts w:hint="eastAsia" w:ascii="仿宋" w:hAnsi="仿宋" w:eastAsia="仿宋" w:cs="仿宋"/>
          <w:b w:val="0"/>
          <w:bCs/>
          <w:i/>
          <w:sz w:val="28"/>
          <w:szCs w:val="28"/>
        </w:rPr>
        <w:t>a.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who</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whole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whom</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whose</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why</w:t>
      </w:r>
      <w:r>
        <w:rPr>
          <w:rFonts w:hint="eastAsia" w:ascii="仿宋" w:hAnsi="仿宋" w:eastAsia="仿宋" w:cs="仿宋"/>
          <w:b w:val="0"/>
          <w:bCs/>
          <w:sz w:val="28"/>
          <w:szCs w:val="28"/>
        </w:rPr>
        <w:tab/>
      </w:r>
      <w:r>
        <w:rPr>
          <w:rFonts w:hint="eastAsia" w:ascii="仿宋" w:hAnsi="仿宋" w:eastAsia="仿宋" w:cs="仿宋"/>
          <w:b w:val="0"/>
          <w:bCs/>
          <w:i/>
          <w:sz w:val="28"/>
          <w:szCs w:val="28"/>
        </w:rPr>
        <w:t>ad. &amp; int.</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wide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*width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wife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wild</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will</w:t>
      </w:r>
      <w:r>
        <w:rPr>
          <w:rFonts w:hint="eastAsia" w:ascii="仿宋" w:hAnsi="仿宋" w:eastAsia="仿宋" w:cs="仿宋"/>
          <w:b w:val="0"/>
          <w:bCs/>
          <w:sz w:val="28"/>
          <w:szCs w:val="28"/>
        </w:rPr>
        <w:tab/>
      </w:r>
      <w:r>
        <w:rPr>
          <w:rFonts w:hint="eastAsia" w:ascii="仿宋" w:hAnsi="仿宋" w:eastAsia="仿宋" w:cs="仿宋"/>
          <w:b w:val="0"/>
          <w:bCs/>
          <w:i/>
          <w:sz w:val="28"/>
          <w:szCs w:val="28"/>
        </w:rPr>
        <w:t>modal</w:t>
      </w:r>
      <w:r>
        <w:rPr>
          <w:rFonts w:hint="eastAsia" w:ascii="仿宋" w:hAnsi="仿宋" w:eastAsia="仿宋" w:cs="仿宋"/>
          <w:b w:val="0"/>
          <w:bCs/>
          <w:sz w:val="28"/>
          <w:szCs w:val="28"/>
        </w:rPr>
        <w:t xml:space="preserve"> </w:t>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window</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windy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wing</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winner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winter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wipe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wire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*wisdom</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wise</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wish</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with</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within</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without</w:t>
      </w:r>
      <w:r>
        <w:rPr>
          <w:rFonts w:hint="eastAsia" w:ascii="仿宋" w:hAnsi="仿宋" w:eastAsia="仿宋" w:cs="仿宋"/>
          <w:b w:val="0"/>
          <w:bCs/>
          <w:sz w:val="28"/>
          <w:szCs w:val="28"/>
        </w:rPr>
        <w:tab/>
      </w:r>
      <w:r>
        <w:rPr>
          <w:rFonts w:hint="eastAsia" w:ascii="仿宋" w:hAnsi="仿宋" w:eastAsia="仿宋" w:cs="仿宋"/>
          <w:b w:val="0"/>
          <w:bCs/>
          <w:i/>
          <w:sz w:val="28"/>
          <w:szCs w:val="28"/>
        </w:rPr>
        <w:t>prep.</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woman</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wonder</w:t>
      </w:r>
      <w:r>
        <w:rPr>
          <w:rFonts w:hint="eastAsia" w:ascii="仿宋" w:hAnsi="仿宋" w:eastAsia="仿宋" w:cs="仿宋"/>
          <w:b w:val="0"/>
          <w:bCs/>
          <w:sz w:val="28"/>
          <w:szCs w:val="28"/>
        </w:rPr>
        <w:tab/>
      </w:r>
      <w:r>
        <w:rPr>
          <w:rFonts w:hint="eastAsia" w:ascii="仿宋" w:hAnsi="仿宋" w:eastAsia="仿宋" w:cs="仿宋"/>
          <w:b w:val="0"/>
          <w:bCs/>
          <w:i/>
          <w:sz w:val="28"/>
          <w:szCs w:val="28"/>
        </w:rPr>
        <w:t>v. &amp;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wonderful</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wood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*wooden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*wool</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*woolen</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work</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worker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world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worry</w:t>
      </w:r>
      <w:r>
        <w:rPr>
          <w:rFonts w:hint="eastAsia" w:ascii="仿宋" w:hAnsi="仿宋" w:eastAsia="仿宋" w:cs="仿宋"/>
          <w:b w:val="0"/>
          <w:bCs/>
          <w:sz w:val="28"/>
          <w:szCs w:val="28"/>
        </w:rPr>
        <w:tab/>
      </w:r>
      <w:r>
        <w:rPr>
          <w:rFonts w:hint="eastAsia" w:ascii="仿宋" w:hAnsi="仿宋" w:eastAsia="仿宋" w:cs="仿宋"/>
          <w:b w:val="0"/>
          <w:bCs/>
          <w:i/>
          <w:sz w:val="28"/>
          <w:szCs w:val="28"/>
        </w:rPr>
        <w:t>n. &amp; 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worth</w:t>
      </w:r>
      <w:r>
        <w:rPr>
          <w:rFonts w:hint="eastAsia" w:ascii="仿宋" w:hAnsi="仿宋" w:eastAsia="仿宋" w:cs="仿宋"/>
          <w:b w:val="0"/>
          <w:bCs/>
          <w:sz w:val="28"/>
          <w:szCs w:val="28"/>
        </w:rPr>
        <w:tab/>
      </w:r>
      <w:r>
        <w:rPr>
          <w:rFonts w:hint="eastAsia" w:ascii="仿宋" w:hAnsi="仿宋" w:eastAsia="仿宋" w:cs="仿宋"/>
          <w:b w:val="0"/>
          <w:bCs/>
          <w:i/>
          <w:sz w:val="28"/>
          <w:szCs w:val="28"/>
        </w:rPr>
        <w:t>prep. &amp; 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*worthy</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wound</w:t>
      </w:r>
      <w:r>
        <w:rPr>
          <w:rFonts w:hint="eastAsia" w:ascii="仿宋" w:hAnsi="仿宋" w:eastAsia="仿宋" w:cs="仿宋"/>
          <w:b w:val="0"/>
          <w:bCs/>
          <w:sz w:val="28"/>
          <w:szCs w:val="28"/>
        </w:rPr>
        <w:tab/>
      </w:r>
      <w:r>
        <w:rPr>
          <w:rFonts w:hint="eastAsia" w:ascii="仿宋" w:hAnsi="仿宋" w:eastAsia="仿宋" w:cs="仿宋"/>
          <w:b w:val="0"/>
          <w:bCs/>
          <w:i/>
          <w:sz w:val="28"/>
          <w:szCs w:val="28"/>
        </w:rPr>
        <w:t>modal</w:t>
      </w:r>
      <w:r>
        <w:rPr>
          <w:rFonts w:hint="eastAsia" w:ascii="仿宋" w:hAnsi="仿宋" w:eastAsia="仿宋" w:cs="仿宋"/>
          <w:b w:val="0"/>
          <w:bCs/>
          <w:sz w:val="28"/>
          <w:szCs w:val="28"/>
        </w:rPr>
        <w:t xml:space="preserve"> </w:t>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*wrap</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*wrist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write</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wrong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60"/>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X</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*x-ray</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720" w:num="1" w:sep="1"/>
          <w:docGrid w:type="lines" w:linePitch="312" w:charSpace="0"/>
        </w:sectPr>
      </w:pPr>
      <w:r>
        <w:rPr>
          <w:rFonts w:hint="eastAsia" w:ascii="仿宋" w:hAnsi="仿宋" w:eastAsia="仿宋" w:cs="仿宋"/>
          <w:b w:val="0"/>
          <w:bCs/>
          <w:sz w:val="28"/>
          <w:szCs w:val="28"/>
        </w:rPr>
        <w:t>Y</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yard</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year</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yellow</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yes</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yesterday</w:t>
      </w:r>
      <w:r>
        <w:rPr>
          <w:rFonts w:hint="eastAsia" w:ascii="仿宋" w:hAnsi="仿宋" w:eastAsia="仿宋" w:cs="仿宋"/>
          <w:b w:val="0"/>
          <w:bCs/>
          <w:sz w:val="28"/>
          <w:szCs w:val="28"/>
        </w:rPr>
        <w:tab/>
      </w:r>
      <w:r>
        <w:rPr>
          <w:rFonts w:hint="eastAsia" w:ascii="仿宋" w:hAnsi="仿宋" w:eastAsia="仿宋" w:cs="仿宋"/>
          <w:b w:val="0"/>
          <w:bCs/>
          <w:i/>
          <w:sz w:val="28"/>
          <w:szCs w:val="28"/>
        </w:rPr>
        <w:t>n. &amp; 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yet</w:t>
      </w:r>
      <w:r>
        <w:rPr>
          <w:rFonts w:hint="eastAsia" w:ascii="仿宋" w:hAnsi="仿宋" w:eastAsia="仿宋" w:cs="仿宋"/>
          <w:b w:val="0"/>
          <w:bCs/>
          <w:sz w:val="28"/>
          <w:szCs w:val="28"/>
        </w:rPr>
        <w:tab/>
      </w:r>
      <w:r>
        <w:rPr>
          <w:rFonts w:hint="eastAsia" w:ascii="仿宋" w:hAnsi="仿宋" w:eastAsia="仿宋" w:cs="仿宋"/>
          <w:b w:val="0"/>
          <w:bCs/>
          <w:i/>
          <w:sz w:val="28"/>
          <w:szCs w:val="28"/>
        </w:rPr>
        <w:t>ad.</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*yoghurt</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you</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young</w:t>
      </w:r>
      <w:r>
        <w:rPr>
          <w:rFonts w:hint="eastAsia" w:ascii="仿宋" w:hAnsi="仿宋" w:eastAsia="仿宋" w:cs="仿宋"/>
          <w:b w:val="0"/>
          <w:bCs/>
          <w:sz w:val="28"/>
          <w:szCs w:val="28"/>
        </w:rPr>
        <w:tab/>
      </w:r>
      <w:r>
        <w:rPr>
          <w:rFonts w:hint="eastAsia" w:ascii="仿宋" w:hAnsi="仿宋" w:eastAsia="仿宋" w:cs="仿宋"/>
          <w:b w:val="0"/>
          <w:bCs/>
          <w:i/>
          <w:sz w:val="28"/>
          <w:szCs w:val="28"/>
        </w:rPr>
        <w:t>a.</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your</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yours</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yourself</w:t>
      </w:r>
      <w:r>
        <w:rPr>
          <w:rFonts w:hint="eastAsia" w:ascii="仿宋" w:hAnsi="仿宋" w:eastAsia="仿宋" w:cs="仿宋"/>
          <w:b w:val="0"/>
          <w:bCs/>
          <w:sz w:val="28"/>
          <w:szCs w:val="28"/>
        </w:rPr>
        <w:tab/>
      </w:r>
      <w:r>
        <w:rPr>
          <w:rFonts w:hint="eastAsia" w:ascii="仿宋" w:hAnsi="仿宋" w:eastAsia="仿宋" w:cs="仿宋"/>
          <w:b w:val="0"/>
          <w:bCs/>
          <w:i/>
          <w:sz w:val="28"/>
          <w:szCs w:val="28"/>
        </w:rPr>
        <w:t>pron.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youth</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425" w:num="2" w:sep="1"/>
          <w:docGrid w:type="lines" w:linePitch="312" w:charSpace="0"/>
        </w:sectPr>
      </w:pPr>
    </w:p>
    <w:p>
      <w:pPr>
        <w:pStyle w:val="17"/>
        <w:spacing w:before="156" w:after="156"/>
        <w:rPr>
          <w:rFonts w:hint="eastAsia" w:ascii="仿宋" w:hAnsi="仿宋" w:eastAsia="仿宋" w:cs="仿宋"/>
          <w:b w:val="0"/>
          <w:bCs/>
          <w:sz w:val="28"/>
          <w:szCs w:val="28"/>
        </w:rPr>
        <w:sectPr>
          <w:type w:val="continuous"/>
          <w:pgSz w:w="11906" w:h="16838"/>
          <w:pgMar w:top="1701" w:right="1758" w:bottom="1701" w:left="1758" w:header="851" w:footer="1361" w:gutter="0"/>
          <w:pgNumType w:start="62"/>
          <w:cols w:space="720" w:num="1" w:sep="1"/>
          <w:docGrid w:type="lines" w:linePitch="312" w:charSpace="0"/>
        </w:sectPr>
      </w:pPr>
      <w:r>
        <w:rPr>
          <w:rFonts w:hint="eastAsia" w:ascii="仿宋" w:hAnsi="仿宋" w:eastAsia="仿宋" w:cs="仿宋"/>
          <w:b w:val="0"/>
          <w:bCs/>
          <w:sz w:val="28"/>
          <w:szCs w:val="28"/>
        </w:rPr>
        <w:t>Z</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zero</w:t>
      </w:r>
      <w:r>
        <w:rPr>
          <w:rFonts w:hint="eastAsia" w:ascii="仿宋" w:hAnsi="仿宋" w:eastAsia="仿宋" w:cs="仿宋"/>
          <w:b w:val="0"/>
          <w:bCs/>
          <w:sz w:val="28"/>
          <w:szCs w:val="28"/>
        </w:rPr>
        <w:tab/>
      </w:r>
      <w:r>
        <w:rPr>
          <w:rFonts w:hint="eastAsia" w:ascii="仿宋" w:hAnsi="仿宋" w:eastAsia="仿宋" w:cs="仿宋"/>
          <w:b w:val="0"/>
          <w:bCs/>
          <w:i/>
          <w:sz w:val="28"/>
          <w:szCs w:val="28"/>
        </w:rPr>
        <w:t>a.&amp; 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zone</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zoo</w:t>
      </w:r>
      <w:r>
        <w:rPr>
          <w:rFonts w:hint="eastAsia" w:ascii="仿宋" w:hAnsi="仿宋" w:eastAsia="仿宋" w:cs="仿宋"/>
          <w:b w:val="0"/>
          <w:bCs/>
          <w:sz w:val="28"/>
          <w:szCs w:val="28"/>
        </w:rPr>
        <w:tab/>
      </w:r>
      <w:r>
        <w:rPr>
          <w:rFonts w:hint="eastAsia" w:ascii="仿宋" w:hAnsi="仿宋" w:eastAsia="仿宋" w:cs="仿宋"/>
          <w:b w:val="0"/>
          <w:bCs/>
          <w:i/>
          <w:sz w:val="28"/>
          <w:szCs w:val="28"/>
        </w:rPr>
        <w:t>n.</w:t>
      </w:r>
    </w:p>
    <w:p>
      <w:pPr>
        <w:tabs>
          <w:tab w:val="left" w:pos="2280"/>
        </w:tabs>
        <w:ind w:firstLine="0" w:firstLineChars="0"/>
        <w:rPr>
          <w:rFonts w:hint="eastAsia" w:ascii="仿宋" w:hAnsi="仿宋" w:eastAsia="仿宋" w:cs="仿宋"/>
          <w:b w:val="0"/>
          <w:bCs/>
          <w:sz w:val="28"/>
          <w:szCs w:val="28"/>
        </w:rPr>
        <w:sectPr>
          <w:type w:val="continuous"/>
          <w:pgSz w:w="11906" w:h="16838"/>
          <w:pgMar w:top="1701" w:right="1758" w:bottom="1701" w:left="1758" w:header="851" w:footer="1361" w:gutter="0"/>
          <w:pgNumType w:start="22"/>
          <w:cols w:space="425" w:num="2" w:sep="1"/>
          <w:docGrid w:type="lines" w:linePitch="312" w:charSpace="0"/>
        </w:sectPr>
      </w:pPr>
      <w:r>
        <w:rPr>
          <w:rFonts w:hint="eastAsia" w:ascii="仿宋" w:hAnsi="仿宋" w:eastAsia="仿宋" w:cs="仿宋"/>
          <w:b w:val="0"/>
          <w:bCs/>
          <w:sz w:val="28"/>
          <w:szCs w:val="28"/>
        </w:rPr>
        <w:t>*zoom</w:t>
      </w:r>
      <w:r>
        <w:rPr>
          <w:rFonts w:hint="eastAsia" w:ascii="仿宋" w:hAnsi="仿宋" w:eastAsia="仿宋" w:cs="仿宋"/>
          <w:b w:val="0"/>
          <w:bCs/>
          <w:sz w:val="28"/>
          <w:szCs w:val="28"/>
        </w:rPr>
        <w:tab/>
      </w:r>
      <w:r>
        <w:rPr>
          <w:rFonts w:hint="eastAsia" w:ascii="仿宋" w:hAnsi="仿宋" w:eastAsia="仿宋" w:cs="仿宋"/>
          <w:b w:val="0"/>
          <w:bCs/>
          <w:i/>
          <w:sz w:val="28"/>
          <w:szCs w:val="28"/>
        </w:rPr>
        <w:t>v</w:t>
      </w:r>
    </w:p>
    <w:p>
      <w:pPr>
        <w:pStyle w:val="13"/>
        <w:rPr>
          <w:rFonts w:hint="eastAsia" w:ascii="仿宋" w:hAnsi="仿宋" w:eastAsia="仿宋" w:cs="仿宋"/>
          <w:b w:val="0"/>
          <w:bCs/>
          <w:sz w:val="28"/>
          <w:szCs w:val="28"/>
        </w:rPr>
      </w:pPr>
      <w:r>
        <w:rPr>
          <w:rFonts w:hint="eastAsia" w:ascii="仿宋" w:hAnsi="仿宋" w:eastAsia="仿宋" w:cs="仿宋"/>
          <w:b w:val="0"/>
          <w:bCs/>
          <w:sz w:val="28"/>
          <w:szCs w:val="28"/>
        </w:rPr>
        <w:t>附件</w:t>
      </w:r>
      <w:r>
        <w:rPr>
          <w:rFonts w:hint="eastAsia" w:ascii="仿宋" w:hAnsi="仿宋" w:eastAsia="仿宋" w:cs="仿宋"/>
          <w:b w:val="0"/>
          <w:bCs/>
          <w:sz w:val="28"/>
          <w:szCs w:val="28"/>
          <w:lang w:val="en-US" w:eastAsia="zh-CN"/>
        </w:rPr>
        <w:t>8</w:t>
      </w:r>
      <w:r>
        <w:rPr>
          <w:rFonts w:hint="eastAsia" w:ascii="仿宋" w:hAnsi="仿宋" w:eastAsia="仿宋" w:cs="仿宋"/>
          <w:b w:val="0"/>
          <w:bCs/>
          <w:sz w:val="28"/>
          <w:szCs w:val="28"/>
        </w:rPr>
        <w:t>：</w:t>
      </w:r>
    </w:p>
    <w:p>
      <w:pPr>
        <w:ind w:firstLine="480"/>
        <w:rPr>
          <w:rFonts w:hint="eastAsia" w:ascii="仿宋" w:hAnsi="仿宋" w:eastAsia="仿宋" w:cs="仿宋"/>
          <w:b w:val="0"/>
          <w:bCs/>
          <w:sz w:val="28"/>
          <w:szCs w:val="28"/>
        </w:rPr>
      </w:pPr>
    </w:p>
    <w:p>
      <w:pPr>
        <w:pStyle w:val="2"/>
        <w:spacing w:before="624" w:after="624"/>
        <w:rPr>
          <w:rFonts w:hint="eastAsia" w:ascii="仿宋" w:hAnsi="仿宋" w:eastAsia="仿宋" w:cs="仿宋"/>
          <w:b w:val="0"/>
          <w:bCs/>
          <w:sz w:val="28"/>
          <w:szCs w:val="28"/>
        </w:rPr>
      </w:pPr>
      <w:r>
        <w:rPr>
          <w:rFonts w:hint="eastAsia" w:ascii="仿宋" w:hAnsi="仿宋" w:eastAsia="仿宋" w:cs="仿宋"/>
          <w:b w:val="0"/>
          <w:bCs/>
          <w:sz w:val="28"/>
          <w:szCs w:val="28"/>
        </w:rPr>
        <w:t>中等职业学校计算机应用基础教学大纲</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ind w:firstLine="480"/>
        <w:rPr>
          <w:rFonts w:hint="eastAsia" w:ascii="仿宋" w:hAnsi="仿宋" w:eastAsia="仿宋" w:cs="仿宋"/>
          <w:b w:val="0"/>
          <w:bCs/>
          <w:sz w:val="28"/>
          <w:szCs w:val="28"/>
        </w:rPr>
      </w:pPr>
    </w:p>
    <w:p>
      <w:pPr>
        <w:ind w:firstLine="496"/>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计算机应用基础课程是中等职业学校学生必修的一门公共基础课。本课程的任务是：使学生掌握必备的计算机应用基础知识和基本技能，培养学生应用计算机解决工作与生活中实际问题的能力；使学生初步具有应用计算机学习的能力，为其职业生涯发展和终身学习奠定基础；提升学生的信息素养，使学生了解并遵守相关法律法规、信息道德及信息安全准则，培养学生成为信息社会的合格公民。</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二、课程教学目标</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使学生进一步了解、掌握计算机应用基础知识，提高学生计算机基本操作、办公应用、网络应用、多媒体技术应用等方面的技能，使学生初步具有利用计算机解决学习、工作、生活中常见问题的能力。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使学生能够根据职业需求运用计算机，体验利用计算机技术获取信息、处理信息、分析信息、发布信息的过程，逐渐养成独立思考、主动探究的学习方法，培养严谨的科学态度和团队协作意识。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 使学生树立知识产权意识，了解并能够遵守社会公共道德规范和相关法律法规，自觉抵制不良信息，依法进行信息技术活动。</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三、教学内容结构</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本课程的教学内容由基础模块、职业模块两个部分构成。</w:t>
      </w:r>
    </w:p>
    <w:p>
      <w:pPr>
        <w:ind w:firstLine="520"/>
        <w:rPr>
          <w:rFonts w:hint="eastAsia" w:ascii="仿宋" w:hAnsi="仿宋" w:eastAsia="仿宋" w:cs="仿宋"/>
          <w:b w:val="0"/>
          <w:bCs/>
          <w:spacing w:val="10"/>
          <w:sz w:val="28"/>
          <w:szCs w:val="28"/>
        </w:rPr>
      </w:pPr>
      <w:r>
        <w:rPr>
          <w:rFonts w:hint="eastAsia" w:ascii="仿宋" w:hAnsi="仿宋" w:eastAsia="仿宋" w:cs="仿宋"/>
          <w:b w:val="0"/>
          <w:bCs/>
          <w:spacing w:val="10"/>
          <w:sz w:val="28"/>
          <w:szCs w:val="28"/>
        </w:rPr>
        <w:t>1. 基础模块（不含*号部分）是各专业学生必修的基础性内容和应该达到的基本要求；*号部分是为适应不同地区、不同对象的教学要求而设立的内容，学校可根据具体情况进行选择。基础模块总的教学时数为96～108学时。</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职业模块为限定选修内容，是结合基础模块进行的计算机综合应用能力训练，教学时数为32～36学时。职业模块旨在提升学生在工作、生活中应用计算机的能力，教学中可根据需要选择内容。</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四、教学内容与要求</w:t>
      </w:r>
    </w:p>
    <w:p>
      <w:pPr>
        <w:ind w:firstLine="480"/>
        <w:rPr>
          <w:rFonts w:hint="eastAsia" w:ascii="仿宋" w:hAnsi="仿宋" w:eastAsia="仿宋" w:cs="仿宋"/>
          <w:b w:val="0"/>
          <w:bCs/>
          <w:sz w:val="28"/>
          <w:szCs w:val="28"/>
        </w:rPr>
      </w:pPr>
    </w:p>
    <w:p>
      <w:pPr>
        <w:pStyle w:val="4"/>
        <w:spacing w:before="156" w:after="156"/>
        <w:ind w:firstLine="422"/>
        <w:rPr>
          <w:rFonts w:hint="eastAsia" w:ascii="仿宋" w:hAnsi="仿宋" w:eastAsia="仿宋" w:cs="仿宋"/>
          <w:b w:val="0"/>
          <w:bCs/>
          <w:sz w:val="28"/>
          <w:szCs w:val="28"/>
        </w:rPr>
      </w:pPr>
      <w:r>
        <w:rPr>
          <w:rFonts w:hint="eastAsia" w:ascii="仿宋" w:hAnsi="仿宋" w:eastAsia="仿宋" w:cs="仿宋"/>
          <w:b w:val="0"/>
          <w:bCs/>
          <w:sz w:val="28"/>
          <w:szCs w:val="28"/>
        </w:rPr>
        <w:t>（一）本大纲对教学要求的层次表述</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 对知识的教学要求分为了解、理解和掌握三个层次。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了解：指对知识有感性的、初步的认识。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理解：指对基本概念、基本知识有一定的理性认识，能用正确的语言进行叙述和解释。</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掌握：在理解的基础上，能够解决与所学知识相关的应用问题。</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 对技能的教学要求分为会操作和熟练操作两个层次。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会：指能够运用所学的技能进行独立操作，并能正确完成指定任务。</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熟练：指能够连贯娴熟地完成操作，并能根据实际情况设计合理的操作流程，能解决操作中出现的错误和问题，准确完成操作任务。</w:t>
      </w:r>
    </w:p>
    <w:p>
      <w:pPr>
        <w:pStyle w:val="4"/>
        <w:spacing w:before="156" w:after="156"/>
        <w:ind w:firstLine="422"/>
        <w:rPr>
          <w:rFonts w:hint="eastAsia" w:ascii="仿宋" w:hAnsi="仿宋" w:eastAsia="仿宋" w:cs="仿宋"/>
          <w:b w:val="0"/>
          <w:bCs/>
          <w:sz w:val="28"/>
          <w:szCs w:val="28"/>
        </w:rPr>
      </w:pPr>
      <w:r>
        <w:rPr>
          <w:rFonts w:hint="eastAsia" w:ascii="仿宋" w:hAnsi="仿宋" w:eastAsia="仿宋" w:cs="仿宋"/>
          <w:b w:val="0"/>
          <w:bCs/>
          <w:sz w:val="28"/>
          <w:szCs w:val="28"/>
        </w:rPr>
        <w:t>（二）教学内容与要求</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1. 基础模块</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第一单元　计算机基础知识</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计算机发展及应用领域</w:t>
            </w:r>
          </w:p>
        </w:tc>
        <w:tc>
          <w:tcPr>
            <w:tcW w:w="4158"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了解计算机技术的发展过程及趋势，列举各阶段发展的主要特点；</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了解计算机在现代社会的工作与生活中的各类应用；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了解数据与信息的概念及数据在计算机中的处理过程</w:t>
            </w:r>
          </w:p>
        </w:tc>
        <w:tc>
          <w:tcPr>
            <w:tcW w:w="3169"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可以通过安排参观活动、收集播放音视频资料等手段，让学生在活动中了解计算机的广泛应用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91"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计算机系统基本组成</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了解计算机硬件与软件系统的组成，以及主要硬/软件在系统中的作用；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了解计算机主要部件及其作用；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会利用数据存储单位区分存储空间大小；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了解计算机系统的主要技术指标及其对计算机系统性能的影响；</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理解二进制基本概念及常用数制之间的转换方法；</w:t>
            </w:r>
          </w:p>
          <w:p>
            <w:pPr>
              <w:pStyle w:val="16"/>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 理解ASCII码的基本概念，了解编码规则；</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了解BIOS在计算机系统硬件配置和管理中的作用</w:t>
            </w:r>
          </w:p>
        </w:tc>
        <w:tc>
          <w:tcPr>
            <w:tcW w:w="3169"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可以通过对计算机实物的观察与操作，让学生重点学习输入/输出设备与计算机系统主机接口的连接。使学生在操作使用中认识并熟悉常用设备，重点掌握键盘键位分布及功能，逐渐达到熟练使用键盘</w:t>
            </w: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44"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常用计算机设备</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了解存储设备（硬盘、光盘驱动器、移动存储器等）的作用和使用方法；</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了解输入/输出设备（键盘、鼠标、显示器、打印机等）的作用，会正确连接和使用这些设备；</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了解通用外部设备接口的使用方法，会正确连接常用外部设备；</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了解键盘键位及功能，会正确使用键盘录入字符；</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了解投影仪、扫描仪、摄像头、读卡器等外部设备的作用及使用方法；</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了解指纹识别装置、手写板、触摸屏等设备</w:t>
            </w:r>
          </w:p>
        </w:tc>
        <w:tc>
          <w:tcPr>
            <w:tcW w:w="3169"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jc w:val="center"/>
        </w:trPr>
        <w:tc>
          <w:tcPr>
            <w:tcW w:w="1065"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信息安全与知识产权</w:t>
            </w:r>
          </w:p>
        </w:tc>
        <w:tc>
          <w:tcPr>
            <w:tcW w:w="4158"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了解信息安全的基础知识，使学生具有信息安全意识；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了解计算机病毒的基础知识和防治方法，具有计算机病毒的防范意识；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了解并遵守知识产权等相关法律法规和信息活动中的道德要求</w:t>
            </w:r>
          </w:p>
        </w:tc>
        <w:tc>
          <w:tcPr>
            <w:tcW w:w="3169"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可以结合案例的讲解、分析、讨论，使学生领会信息安全与知识产权的内涵，增强学生在信息活动中的责任心与法律意识</w:t>
            </w: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第二单元　操作系统的使用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操作系统简介</w:t>
            </w:r>
          </w:p>
        </w:tc>
        <w:tc>
          <w:tcPr>
            <w:tcW w:w="4158"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了解操作系统的基本概念，理解操作系统在计算机系统运行中的作用；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了解常用操作系统的特点和功能；</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了解常用操作系统的类型；</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会安装常用操作系统</w:t>
            </w:r>
          </w:p>
        </w:tc>
        <w:tc>
          <w:tcPr>
            <w:tcW w:w="316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可以通过上机操作，使学生逐步理解操作系统的功能和作用，结合实际应用提高使用操作系统和工具软件管理维护计算机的能力。例如，规范管理文件和文件夹，优化计算机系统管理等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31"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图形用户界面操作</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了解组成常用操作系统图形界面的基本元素（对象），熟练使用鼠标完成对窗口、菜单、工具栏、任务栏、对话框等基本元素的操作；</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会启动/关闭计算机系统；</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了解快捷键和快捷菜单的使用方法；</w:t>
            </w:r>
          </w:p>
          <w:p>
            <w:pPr>
              <w:pStyle w:val="16"/>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 会使用操作系统的“帮助”信息解决问题</w:t>
            </w:r>
          </w:p>
        </w:tc>
        <w:tc>
          <w:tcPr>
            <w:tcW w:w="3169" w:type="dxa"/>
            <w:vMerge w:val="continue"/>
            <w:tcBorders>
              <w:bottom w:val="single" w:color="auto" w:sz="4" w:space="0"/>
            </w:tcBorders>
            <w:noWrap w:val="0"/>
            <w:vAlign w:val="center"/>
          </w:tcPr>
          <w:p>
            <w:pPr>
              <w:pStyle w:val="16"/>
              <w:ind w:firstLine="210"/>
              <w:rPr>
                <w:rFonts w:hint="eastAsia" w:ascii="仿宋" w:hAnsi="仿宋" w:eastAsia="仿宋" w:cs="仿宋"/>
                <w:b w:val="0"/>
                <w:bCs/>
                <w:sz w:val="28"/>
                <w:szCs w:val="28"/>
              </w:rPr>
            </w:pP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728"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文件管理</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理解文件和文件夹的概念与作用，熟练进行文件和文件夹的基本操作；</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会使用资源管理器对文件等资源进行管理；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了解常见文件类型及其关联程序</w:t>
            </w:r>
          </w:p>
        </w:tc>
        <w:tc>
          <w:tcPr>
            <w:tcW w:w="3169" w:type="dxa"/>
            <w:vMerge w:val="restart"/>
            <w:tcBorders>
              <w:top w:val="single" w:color="auto" w:sz="4" w:space="0"/>
            </w:tcBorders>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677"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系统管理与应用</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了解控制面板的功能，会使用控制面板配置系统，如显示属性、鼠标、输入法的设置等；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会安装和卸载常用应用程序；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会使用操作系统中自带的常用程序；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*会为计算机设置多用户管理及权限，使一台计算机能够为不同人员使用；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会安装打印机等外部设备驱动程序</w:t>
            </w:r>
          </w:p>
        </w:tc>
        <w:tc>
          <w:tcPr>
            <w:tcW w:w="3169" w:type="dxa"/>
            <w:vMerge w:val="continue"/>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713" w:hRule="atLeast"/>
          <w:jc w:val="center"/>
        </w:trPr>
        <w:tc>
          <w:tcPr>
            <w:tcW w:w="1065"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系统维护与常用工具软件的使用</w:t>
            </w:r>
          </w:p>
        </w:tc>
        <w:tc>
          <w:tcPr>
            <w:tcW w:w="4158"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会安装和使用病毒防治软件；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会安装和使用压缩工具软件；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了解数据备份的重要性，会进行数据备份；</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会使用软件备份和恢复操作系统</w:t>
            </w:r>
          </w:p>
        </w:tc>
        <w:tc>
          <w:tcPr>
            <w:tcW w:w="3169" w:type="dxa"/>
            <w:vMerge w:val="continue"/>
            <w:tcBorders>
              <w:bottom w:val="single" w:color="auto" w:sz="8" w:space="0"/>
            </w:tcBorders>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74" w:hRule="atLeast"/>
          <w:jc w:val="center"/>
        </w:trPr>
        <w:tc>
          <w:tcPr>
            <w:tcW w:w="1065"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中英文输入</w:t>
            </w:r>
          </w:p>
        </w:tc>
        <w:tc>
          <w:tcPr>
            <w:tcW w:w="4158"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了解常用的中英文输入法，熟练使用一种中文输入法；</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了解汉字编码方法</w:t>
            </w:r>
          </w:p>
        </w:tc>
        <w:tc>
          <w:tcPr>
            <w:tcW w:w="3169"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可以利用文字输入练习软件帮助学生练习，逐步提高其文字录入技能</w:t>
            </w: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第三单元　因特网（Internet）应用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98"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因特网的基本概念和功能</w:t>
            </w:r>
          </w:p>
        </w:tc>
        <w:tc>
          <w:tcPr>
            <w:tcW w:w="4158"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了解因特网的基本概念及提供的服务；</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了解TCP/IP协议在网络中的作用，会配置TCP/IP协议的参数</w:t>
            </w:r>
          </w:p>
        </w:tc>
        <w:tc>
          <w:tcPr>
            <w:tcW w:w="316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可以通过因特网的接入，使学生认识网络中使用的相关设备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20"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因特网的接入</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了解因特网的常用接入方式及相关设备；</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会根据需要将计算机通过相关设备接入因特网；</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 了解无线网络的使用方法</w:t>
            </w:r>
          </w:p>
        </w:tc>
        <w:tc>
          <w:tcPr>
            <w:tcW w:w="3169" w:type="dxa"/>
            <w:vMerge w:val="continue"/>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76"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网络信息获取</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熟练使用浏览器浏览和下载相关信息；</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熟练使用搜索引擎检索信息；</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为适应不同需要，会配置浏览器中的常用参数</w:t>
            </w:r>
          </w:p>
        </w:tc>
        <w:tc>
          <w:tcPr>
            <w:tcW w:w="3169"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可以引导学生利用因特网获取与专业相关的信息，增强学生在学习、生活中应用网络的能力，重点培养学生的信息检索技能</w:t>
            </w: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23"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电子邮件管理</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会申请电子邮箱；</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熟练收发电子邮件；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会使用常用电子邮件管理工具</w:t>
            </w:r>
          </w:p>
        </w:tc>
        <w:tc>
          <w:tcPr>
            <w:tcW w:w="3169"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可以通过在师生之间、学生之间进行信息交流活动，使学生能熟练收发电子邮件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21"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常用网络工具软件的使用</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会使用常用即时通信软件；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会使用工具软件上传与下载信息；</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了解远程桌面的概念及其设置方法</w:t>
            </w:r>
          </w:p>
        </w:tc>
        <w:tc>
          <w:tcPr>
            <w:tcW w:w="3169" w:type="dxa"/>
            <w:vMerge w:val="restart"/>
            <w:tcBorders>
              <w:top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可以通过申请和规范使用网络空间的活动，使学生能使用工具软件上传、下载、共享资源信息，树立安全使用网络的意识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657" w:hRule="atLeast"/>
          <w:jc w:val="center"/>
        </w:trPr>
        <w:tc>
          <w:tcPr>
            <w:tcW w:w="1065"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常见网络服务与应用</w:t>
            </w:r>
          </w:p>
        </w:tc>
        <w:tc>
          <w:tcPr>
            <w:tcW w:w="4158"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会申请和使用网站提供的网络空间，如网络日志、网络硬盘、网络相册等；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了解常见网络服务与应用，如网上学习、网上银行、网上购物、网上求职等</w:t>
            </w:r>
          </w:p>
        </w:tc>
        <w:tc>
          <w:tcPr>
            <w:tcW w:w="3169" w:type="dxa"/>
            <w:vMerge w:val="continue"/>
            <w:tcBorders>
              <w:bottom w:val="single" w:color="auto" w:sz="8" w:space="0"/>
            </w:tcBorders>
            <w:noWrap w:val="0"/>
            <w:vAlign w:val="center"/>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第四单元　文字处理软件应用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783"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文档的基本操作</w:t>
            </w:r>
          </w:p>
        </w:tc>
        <w:tc>
          <w:tcPr>
            <w:tcW w:w="4158"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熟练创建、编辑、保存和打印文档；</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会使用不同的视图方式浏览文档；</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会对文档进行权限管理；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会设置超链接</w:t>
            </w:r>
          </w:p>
        </w:tc>
        <w:tc>
          <w:tcPr>
            <w:tcW w:w="316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可以让学生选取专业、生活中的文字、图片、表格等各种内容作为素材，设计、制作作品，如个人简历、合同、名片、宣传广告等，培养学生综合应用文字处理软件的能力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46"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文档的格式设置</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熟练设置文档的格式（字体、段落、边框和底纹、项目符号和编号、分栏、首字下沉、文字方向等）；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熟练插入分隔符、页码、符号等；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熟练设置文档的页面格式、页眉和页脚；</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会使用样式，保持文档格式的统一和快捷设置；</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 会使用文字处理软件提供的工具，如“字数统计”、“修订”等</w:t>
            </w:r>
          </w:p>
        </w:tc>
        <w:tc>
          <w:tcPr>
            <w:tcW w:w="3169" w:type="dxa"/>
            <w:vMerge w:val="continue"/>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671"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表格操作</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会在文档中插入和编辑表格；</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会设置表格格式；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会实现文本与表格的相互转换</w:t>
            </w:r>
          </w:p>
        </w:tc>
        <w:tc>
          <w:tcPr>
            <w:tcW w:w="3169" w:type="dxa"/>
            <w:vMerge w:val="continue"/>
            <w:tcBorders>
              <w:bottom w:val="single" w:color="auto" w:sz="4" w:space="0"/>
            </w:tcBorders>
            <w:noWrap w:val="0"/>
            <w:vAlign w:val="center"/>
          </w:tcPr>
          <w:p>
            <w:pPr>
              <w:pStyle w:val="16"/>
              <w:ind w:firstLine="210"/>
              <w:rPr>
                <w:rFonts w:hint="eastAsia" w:ascii="仿宋" w:hAnsi="仿宋" w:eastAsia="仿宋" w:cs="仿宋"/>
                <w:b w:val="0"/>
                <w:bCs/>
                <w:sz w:val="28"/>
                <w:szCs w:val="28"/>
              </w:rPr>
            </w:pP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71"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图文表混合排版</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理解文本框的作用，会使用文本框；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会在文档中插入并编辑图片、艺术字、剪贴画、图表等；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会对文档中的图、文、表混合排版；</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会合并文档；</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会在文档中插入脚注和尾注、题注、目录等；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会使用邮件合并功能；</w:t>
            </w:r>
          </w:p>
          <w:p>
            <w:pPr>
              <w:pStyle w:val="16"/>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 会在文档中插入公式、组织结构图等对象</w:t>
            </w:r>
          </w:p>
        </w:tc>
        <w:tc>
          <w:tcPr>
            <w:tcW w:w="3169"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第五单元　电子表格处理软件应用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608"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电子表格的基本操作</w:t>
            </w:r>
          </w:p>
        </w:tc>
        <w:tc>
          <w:tcPr>
            <w:tcW w:w="4158" w:type="dxa"/>
            <w:tcBorders>
              <w:bottom w:val="single" w:color="auto" w:sz="4" w:space="0"/>
            </w:tcBorders>
            <w:noWrap w:val="0"/>
            <w:vAlign w:val="center"/>
          </w:tcPr>
          <w:p>
            <w:pPr>
              <w:pStyle w:val="16"/>
              <w:ind w:firstLine="226"/>
              <w:rPr>
                <w:rFonts w:hint="eastAsia" w:ascii="仿宋" w:hAnsi="仿宋" w:eastAsia="仿宋" w:cs="仿宋"/>
                <w:b w:val="0"/>
                <w:bCs/>
                <w:spacing w:val="8"/>
                <w:sz w:val="28"/>
                <w:szCs w:val="28"/>
              </w:rPr>
            </w:pPr>
            <w:r>
              <w:rPr>
                <w:rFonts w:hint="eastAsia" w:ascii="仿宋" w:hAnsi="仿宋" w:eastAsia="仿宋" w:cs="仿宋"/>
                <w:b w:val="0"/>
                <w:bCs/>
                <w:spacing w:val="8"/>
                <w:sz w:val="28"/>
                <w:szCs w:val="28"/>
              </w:rPr>
              <w:t>理解工作簿、工作表、单元格等基本概念；</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熟练创建、编辑和保存电子表格文件；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熟练输入、编辑和修改工作表中的数据；</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会将外部数据导入到工作表中；</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了解模板的作用和使用方法；</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了解数据保护的作用和操作方法</w:t>
            </w:r>
          </w:p>
        </w:tc>
        <w:tc>
          <w:tcPr>
            <w:tcW w:w="3169" w:type="dxa"/>
            <w:vMerge w:val="restart"/>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可以让学生选取专业、生活中的相关内容作为素材，制作数据图表，如会对家庭财务收支、班级学习成绩、产品销售等各种数据进行分析管理，重点训练学生的数据处理、数据分析等技能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79"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电子表格的格式设置</w:t>
            </w:r>
          </w:p>
        </w:tc>
        <w:tc>
          <w:tcPr>
            <w:tcW w:w="4158" w:type="dxa"/>
            <w:tcBorders>
              <w:top w:val="single" w:color="auto" w:sz="4" w:space="0"/>
              <w:bottom w:val="single" w:color="auto" w:sz="4" w:space="0"/>
            </w:tcBorders>
            <w:noWrap w:val="0"/>
            <w:vAlign w:val="center"/>
          </w:tcPr>
          <w:p>
            <w:pPr>
              <w:pStyle w:val="16"/>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熟练设置工作表的格式（设置单元格、行、列、单元格区域、工作表、自动套用格式等）；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熟练插入单元格、行、列、工作表、图表、分页符、符号等；</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熟练设置工作表的页面格式；</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 会使用样式保持格式的统一和快捷设置</w:t>
            </w:r>
          </w:p>
        </w:tc>
        <w:tc>
          <w:tcPr>
            <w:tcW w:w="3169" w:type="dxa"/>
            <w:vMerge w:val="continue"/>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258"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数据处理</w:t>
            </w:r>
          </w:p>
        </w:tc>
        <w:tc>
          <w:tcPr>
            <w:tcW w:w="4158" w:type="dxa"/>
            <w:tcBorders>
              <w:top w:val="single" w:color="auto" w:sz="4" w:space="0"/>
              <w:bottom w:val="single" w:color="auto" w:sz="4" w:space="0"/>
            </w:tcBorders>
            <w:noWrap w:val="0"/>
            <w:vAlign w:val="center"/>
          </w:tcPr>
          <w:p>
            <w:pPr>
              <w:pStyle w:val="16"/>
              <w:ind w:firstLine="226"/>
              <w:rPr>
                <w:rFonts w:hint="eastAsia" w:ascii="仿宋" w:hAnsi="仿宋" w:eastAsia="仿宋" w:cs="仿宋"/>
                <w:b w:val="0"/>
                <w:bCs/>
                <w:spacing w:val="8"/>
                <w:sz w:val="28"/>
                <w:szCs w:val="28"/>
              </w:rPr>
            </w:pPr>
            <w:r>
              <w:rPr>
                <w:rFonts w:hint="eastAsia" w:ascii="仿宋" w:hAnsi="仿宋" w:eastAsia="仿宋" w:cs="仿宋"/>
                <w:b w:val="0"/>
                <w:bCs/>
                <w:spacing w:val="8"/>
                <w:sz w:val="28"/>
                <w:szCs w:val="28"/>
              </w:rPr>
              <w:t>理解单元格地址的引用，会使用常用函数；</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会对工作表中的数据进行排序、筛选、分类汇总；</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w:t>
            </w:r>
            <w:r>
              <w:rPr>
                <w:rFonts w:hint="eastAsia" w:ascii="仿宋" w:hAnsi="仿宋" w:eastAsia="仿宋" w:cs="仿宋"/>
                <w:b w:val="0"/>
                <w:bCs/>
                <w:spacing w:val="4"/>
                <w:sz w:val="28"/>
                <w:szCs w:val="28"/>
              </w:rPr>
              <w:t>会使用工作表的引用进行多个工作表计算</w:t>
            </w:r>
          </w:p>
        </w:tc>
        <w:tc>
          <w:tcPr>
            <w:tcW w:w="3169" w:type="dxa"/>
            <w:vMerge w:val="continue"/>
            <w:tcBorders>
              <w:bottom w:val="single" w:color="auto" w:sz="4" w:space="0"/>
            </w:tcBorders>
            <w:noWrap w:val="0"/>
            <w:vAlign w:val="center"/>
          </w:tcPr>
          <w:p>
            <w:pPr>
              <w:pStyle w:val="16"/>
              <w:ind w:firstLine="210"/>
              <w:rPr>
                <w:rFonts w:hint="eastAsia" w:ascii="仿宋" w:hAnsi="仿宋" w:eastAsia="仿宋" w:cs="仿宋"/>
                <w:b w:val="0"/>
                <w:bCs/>
                <w:sz w:val="28"/>
                <w:szCs w:val="28"/>
              </w:rPr>
            </w:pP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21"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数据分析</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了解常见图表的功能和使用方法；</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会创建与编辑数据图表；</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 会使用数据透视表和数据透视图进行数据分析</w:t>
            </w:r>
          </w:p>
        </w:tc>
        <w:tc>
          <w:tcPr>
            <w:tcW w:w="3169" w:type="dxa"/>
            <w:vMerge w:val="restart"/>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71" w:hRule="atLeast"/>
          <w:jc w:val="center"/>
        </w:trPr>
        <w:tc>
          <w:tcPr>
            <w:tcW w:w="1065"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打印输出</w:t>
            </w:r>
          </w:p>
        </w:tc>
        <w:tc>
          <w:tcPr>
            <w:tcW w:w="4158"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会根据输出要求设置打印方向与边界、页眉和页脚，设置打印属性；</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会预览和打印文件</w:t>
            </w:r>
          </w:p>
        </w:tc>
        <w:tc>
          <w:tcPr>
            <w:tcW w:w="3169" w:type="dxa"/>
            <w:vMerge w:val="continue"/>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第六单元　多媒体软件应用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92"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多媒体基础</w:t>
            </w:r>
          </w:p>
        </w:tc>
        <w:tc>
          <w:tcPr>
            <w:tcW w:w="4158"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了解多媒体技术及其软件的应用与发展；</w:t>
            </w:r>
          </w:p>
          <w:p>
            <w:pPr>
              <w:pStyle w:val="16"/>
              <w:ind w:firstLine="202"/>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了解多媒体文件的格式，会选择浏览方式；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会获取文本、图像、音频、视频等常用多媒体素材</w:t>
            </w:r>
          </w:p>
        </w:tc>
        <w:tc>
          <w:tcPr>
            <w:tcW w:w="3169" w:type="dxa"/>
            <w:vMerge w:val="restart"/>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可以通过主题活动，选取学生感兴趣的内容作为素材完成作品，使学生重点掌握图像、音频、视频的获取方法和简单加工技能，激发学生学习兴趣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70"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图像处理</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会使用软件对图像进行简单加工处理；</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 会使用常用图像处理软件编辑加工图像文件</w:t>
            </w:r>
          </w:p>
        </w:tc>
        <w:tc>
          <w:tcPr>
            <w:tcW w:w="3169" w:type="dxa"/>
            <w:vMerge w:val="continue"/>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713" w:hRule="atLeast"/>
          <w:jc w:val="center"/>
        </w:trPr>
        <w:tc>
          <w:tcPr>
            <w:tcW w:w="1065"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音频、视频处理</w:t>
            </w:r>
          </w:p>
        </w:tc>
        <w:tc>
          <w:tcPr>
            <w:tcW w:w="4158" w:type="dxa"/>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会使用和安装音频、视频播放软件；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会使用软件对音频、视频文件进行格式转换；</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会使用软件对音频、视频文件进行简单编辑加工</w:t>
            </w:r>
          </w:p>
        </w:tc>
        <w:tc>
          <w:tcPr>
            <w:tcW w:w="3169" w:type="dxa"/>
            <w:vMerge w:val="continue"/>
            <w:tcBorders>
              <w:top w:val="single" w:color="auto" w:sz="4" w:space="0"/>
              <w:bottom w:val="single" w:color="auto" w:sz="8" w:space="0"/>
            </w:tcBorders>
            <w:noWrap w:val="0"/>
            <w:vAlign w:val="center"/>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第七单元　演示文稿软件应用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726" w:hRule="atLeast"/>
          <w:jc w:val="center"/>
        </w:trPr>
        <w:tc>
          <w:tcPr>
            <w:tcW w:w="1065"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演示文稿的基本操作</w:t>
            </w:r>
          </w:p>
        </w:tc>
        <w:tc>
          <w:tcPr>
            <w:tcW w:w="4158" w:type="dxa"/>
            <w:tcBorders>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理解演示文稿的基本概念；</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会使用多种方法新建演示文稿；</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熟练编辑演示文稿；</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会保存演示文稿；</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会使用不同的视图方式浏览演示文稿</w:t>
            </w:r>
          </w:p>
        </w:tc>
        <w:tc>
          <w:tcPr>
            <w:tcW w:w="3169" w:type="dxa"/>
            <w:vMerge w:val="restart"/>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可以让学生选取工作、生活中的文字、图片、表格、音频、视频等各种内容作为素材，设计制作多媒体作品。如企业产品介绍、个人求职、汇报演讲等多媒体演示文稿，培养多媒体软件的综合应用能力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75" w:hRule="atLeast"/>
          <w:jc w:val="center"/>
        </w:trPr>
        <w:tc>
          <w:tcPr>
            <w:tcW w:w="1065"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演示文稿修饰</w:t>
            </w:r>
          </w:p>
        </w:tc>
        <w:tc>
          <w:tcPr>
            <w:tcW w:w="4158" w:type="dxa"/>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熟练更换幻灯片的版式；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会使用幻灯片母版；</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会设置幻灯片背景、配色方案；</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 会设计制作幻灯片模板</w:t>
            </w:r>
          </w:p>
        </w:tc>
        <w:tc>
          <w:tcPr>
            <w:tcW w:w="3169" w:type="dxa"/>
            <w:vMerge w:val="continue"/>
            <w:tcBorders>
              <w:top w:val="single" w:color="auto" w:sz="4" w:space="0"/>
              <w:bottom w:val="single" w:color="auto" w:sz="4" w:space="0"/>
            </w:tcBorders>
            <w:noWrap w:val="0"/>
            <w:vAlign w:val="center"/>
          </w:tcPr>
          <w:p>
            <w:pPr>
              <w:pStyle w:val="16"/>
              <w:ind w:firstLine="210"/>
              <w:rPr>
                <w:rFonts w:hint="eastAsia" w:ascii="仿宋" w:hAnsi="仿宋" w:eastAsia="仿宋" w:cs="仿宋"/>
                <w:b w:val="0"/>
                <w:bCs/>
                <w:sz w:val="28"/>
                <w:szCs w:val="28"/>
              </w:rPr>
            </w:pP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58"/>
        <w:gridCol w:w="31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5"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教学单元</w:t>
            </w:r>
          </w:p>
        </w:tc>
        <w:tc>
          <w:tcPr>
            <w:tcW w:w="4158"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教学内容与要求</w:t>
            </w:r>
          </w:p>
        </w:tc>
        <w:tc>
          <w:tcPr>
            <w:tcW w:w="3169" w:type="dxa"/>
            <w:tcBorders>
              <w:top w:val="single" w:color="auto" w:sz="8" w:space="0"/>
              <w:bottom w:val="single" w:color="auto" w:sz="4" w:space="0"/>
            </w:tcBorders>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教学提示与活动建议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790" w:hRule="atLeast"/>
          <w:jc w:val="center"/>
        </w:trPr>
        <w:tc>
          <w:tcPr>
            <w:tcW w:w="1065"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演示文稿对象的编辑</w:t>
            </w:r>
          </w:p>
        </w:tc>
        <w:tc>
          <w:tcPr>
            <w:tcW w:w="4158"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熟练设置、复制文字格式；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熟练插入、编辑剪贴画、艺术字、自选图形等内置对象；</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会在幻灯片中插入图片、音频、视频等外部对象；</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会在幻灯片中建立表格与图表；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会创建动作按钮；</w:t>
            </w:r>
          </w:p>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会建立幻灯片的超链接</w:t>
            </w:r>
          </w:p>
        </w:tc>
        <w:tc>
          <w:tcPr>
            <w:tcW w:w="3169" w:type="dxa"/>
            <w:tcBorders>
              <w:top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31" w:hRule="atLeast"/>
          <w:jc w:val="center"/>
        </w:trPr>
        <w:tc>
          <w:tcPr>
            <w:tcW w:w="1065" w:type="dxa"/>
            <w:tcBorders>
              <w:top w:val="single" w:color="auto" w:sz="4" w:space="0"/>
              <w:bottom w:val="single" w:color="auto" w:sz="8"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演示文稿的放映</w:t>
            </w:r>
          </w:p>
        </w:tc>
        <w:tc>
          <w:tcPr>
            <w:tcW w:w="4158" w:type="dxa"/>
            <w:tcBorders>
              <w:top w:val="single" w:color="auto" w:sz="4" w:space="0"/>
              <w:bottom w:val="single" w:color="auto" w:sz="8"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会设置演示文稿的放映方式；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会根据播放要求选择播放时鼠标指针的效果、切换幻灯片方式；</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会对演示文稿打包，生成可独立播放的演示文稿文件；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会设置幻灯片对象的动画方案；</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 熟练设置并合理选择幻灯片之间的切换方式</w:t>
            </w:r>
          </w:p>
        </w:tc>
        <w:tc>
          <w:tcPr>
            <w:tcW w:w="3169" w:type="dxa"/>
            <w:tcBorders>
              <w:bottom w:val="single" w:color="auto" w:sz="8" w:space="0"/>
            </w:tcBorders>
            <w:shd w:val="clear" w:color="auto" w:fill="auto"/>
            <w:noWrap w:val="0"/>
            <w:vAlign w:val="center"/>
          </w:tcPr>
          <w:p>
            <w:pPr>
              <w:pStyle w:val="16"/>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spacing w:after="93" w:afterLines="30"/>
        <w:ind w:firstLine="482"/>
        <w:rPr>
          <w:rFonts w:hint="eastAsia" w:ascii="仿宋" w:hAnsi="仿宋" w:eastAsia="仿宋" w:cs="仿宋"/>
          <w:b w:val="0"/>
          <w:bCs/>
          <w:sz w:val="28"/>
          <w:szCs w:val="28"/>
        </w:rPr>
      </w:pPr>
      <w:r>
        <w:rPr>
          <w:rFonts w:hint="eastAsia" w:ascii="仿宋" w:hAnsi="仿宋" w:eastAsia="仿宋" w:cs="仿宋"/>
          <w:b w:val="0"/>
          <w:bCs/>
          <w:sz w:val="28"/>
          <w:szCs w:val="28"/>
        </w:rPr>
        <w:t>2. 职业模块</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372"/>
        <w:gridCol w:w="61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1372"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模块名称</w:t>
            </w:r>
          </w:p>
        </w:tc>
        <w:tc>
          <w:tcPr>
            <w:tcW w:w="6160"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教学要求与活动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922"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模块一</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pacing w:val="4"/>
                <w:sz w:val="28"/>
                <w:szCs w:val="28"/>
              </w:rPr>
            </w:pPr>
            <w:r>
              <w:rPr>
                <w:rFonts w:hint="eastAsia" w:ascii="仿宋" w:hAnsi="仿宋" w:eastAsia="仿宋" w:cs="仿宋"/>
                <w:b w:val="0"/>
                <w:bCs/>
                <w:sz w:val="28"/>
                <w:szCs w:val="28"/>
              </w:rPr>
              <w:t>文字录入训练</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通过文字录入强化训练，逐步提高文字录入速度，达到岗位技能要求。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中英文录入训练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27"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模块二</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个人计算机组装</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通过自己动手组装计算机，熟悉计算机硬/软件系统。</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（1）了解选择计算机部件的原则，根据用途开列计算机硬件清单；</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（2）组装计算机硬件；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（3）安装操作系统，完成运行试验；</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（4）会用软件维护并检测计算机系统；</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（5）在计算机中安装和使用病毒防治软件；</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（6）为计算机安装系统备份还原工具软件，并制作系统的备份</w:t>
            </w: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372"/>
        <w:gridCol w:w="61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1372"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模块名称</w:t>
            </w:r>
          </w:p>
        </w:tc>
        <w:tc>
          <w:tcPr>
            <w:tcW w:w="6160"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教学要求与活动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692"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模块三</w:t>
            </w:r>
          </w:p>
        </w:tc>
        <w:tc>
          <w:tcPr>
            <w:tcW w:w="1372" w:type="dxa"/>
            <w:tcBorders>
              <w:top w:val="single" w:color="auto" w:sz="4" w:space="0"/>
              <w:bottom w:val="single" w:color="auto" w:sz="4" w:space="0"/>
            </w:tcBorders>
            <w:shd w:val="clear" w:color="auto" w:fill="auto"/>
            <w:noWrap w:val="0"/>
            <w:vAlign w:val="center"/>
          </w:tcPr>
          <w:p>
            <w:pPr>
              <w:pStyle w:val="16"/>
              <w:ind w:firstLine="218"/>
              <w:rPr>
                <w:rFonts w:hint="eastAsia" w:ascii="仿宋" w:hAnsi="仿宋" w:eastAsia="仿宋" w:cs="仿宋"/>
                <w:b w:val="0"/>
                <w:bCs/>
                <w:spacing w:val="4"/>
                <w:sz w:val="28"/>
                <w:szCs w:val="28"/>
              </w:rPr>
            </w:pPr>
            <w:r>
              <w:rPr>
                <w:rFonts w:hint="eastAsia" w:ascii="仿宋" w:hAnsi="仿宋" w:eastAsia="仿宋" w:cs="仿宋"/>
                <w:b w:val="0"/>
                <w:bCs/>
                <w:spacing w:val="4"/>
                <w:sz w:val="28"/>
                <w:szCs w:val="28"/>
              </w:rPr>
              <w:t>办公室（家庭）网络组建</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通过组建办公室（家庭）网络，学习计算机网络的设置与维护。</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（1）连接并检测计算机网络；</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（2）设置和检测计算机的IP地址；</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（3）安装和启用防火墙；</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（4）设置文件和设备的共享；</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（5）下载并安装共享软件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40"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模块四</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宣传手册制作</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通过制作宣传手册，学习在文档中综合应用图、文、表及相关素材。</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（1）宣传手册的版面规划；</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（2）获取、处理相关素材；</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（3）制作封面、封底及相关内容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258"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模块五</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统计报表制作</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通过统计报表的建立，加强电子表格的综合应用能力。</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（1）建立数据表；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（2）统计、分析数据；</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（3）用图表表示统计分析结果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258"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模块六</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电子相册制作</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通过使用简单图像处理软件，学会对图像做简单的编辑处理。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（1）图像加工的准备：规划、获取图像素材；</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（2）对图像的简单编辑处理：裁剪、特殊效果处理；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（3）保存为不同格式的图像文件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5"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模块七</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DV制作</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通过使用音频、视频编辑软件，学会对音频、视频文件做简单的编辑处理。</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（1）音频、视频加工的准备：规划和设计音频、视频脚本；</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（2）通过不同途径获取音频、视频素材；</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（3）对音频、视频素材进行简单编辑、处理、合成；</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（4）保存为不同格式的音频、视频文件</w:t>
            </w:r>
          </w:p>
        </w:tc>
      </w:tr>
    </w:tbl>
    <w:p>
      <w:pPr>
        <w:wordWrap w:val="0"/>
        <w:ind w:firstLine="420"/>
        <w:jc w:val="right"/>
        <w:rPr>
          <w:rFonts w:hint="eastAsia" w:ascii="仿宋" w:hAnsi="仿宋" w:eastAsia="仿宋" w:cs="仿宋"/>
          <w:b w:val="0"/>
          <w:bCs/>
          <w:sz w:val="28"/>
          <w:szCs w:val="28"/>
        </w:rPr>
      </w:pPr>
      <w:r>
        <w:rPr>
          <w:rFonts w:hint="eastAsia" w:ascii="仿宋" w:hAnsi="仿宋" w:eastAsia="仿宋" w:cs="仿宋"/>
          <w:b w:val="0"/>
          <w:bCs/>
          <w:sz w:val="28"/>
          <w:szCs w:val="28"/>
        </w:rPr>
        <w:t>续表　　</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372"/>
        <w:gridCol w:w="61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1372"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模块名称</w:t>
            </w:r>
          </w:p>
        </w:tc>
        <w:tc>
          <w:tcPr>
            <w:tcW w:w="6160" w:type="dxa"/>
            <w:tcBorders>
              <w:top w:val="single" w:color="auto" w:sz="8" w:space="0"/>
              <w:bottom w:val="single" w:color="auto" w:sz="4" w:space="0"/>
            </w:tcBorders>
            <w:noWrap w:val="0"/>
            <w:vAlign w:val="center"/>
          </w:tcPr>
          <w:p>
            <w:pPr>
              <w:pStyle w:val="16"/>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教学要求与活动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27" w:hRule="atLeast"/>
          <w:jc w:val="center"/>
        </w:trPr>
        <w:tc>
          <w:tcPr>
            <w:tcW w:w="860" w:type="dxa"/>
            <w:tcBorders>
              <w:top w:val="single" w:color="auto" w:sz="4" w:space="0"/>
              <w:bottom w:val="single" w:color="auto" w:sz="4"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模块八</w:t>
            </w:r>
          </w:p>
        </w:tc>
        <w:tc>
          <w:tcPr>
            <w:tcW w:w="1372"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产品介绍演示文稿制作</w:t>
            </w:r>
          </w:p>
        </w:tc>
        <w:tc>
          <w:tcPr>
            <w:tcW w:w="6160" w:type="dxa"/>
            <w:tcBorders>
              <w:top w:val="single" w:color="auto" w:sz="4" w:space="0"/>
              <w:bottom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通过制作产品介绍演示文稿，学会多媒体演示文稿的综合应用。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（1）设计、规划演示文稿内容，准备制作演示文稿的素材；</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（2）制作演示文稿，将素材加入到作品中；</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（3）设计播放的动作和特殊效果；</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（4）展示并讲解自己的作品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146" w:hRule="atLeast"/>
          <w:jc w:val="center"/>
        </w:trPr>
        <w:tc>
          <w:tcPr>
            <w:tcW w:w="860" w:type="dxa"/>
            <w:tcBorders>
              <w:top w:val="single" w:color="auto" w:sz="4" w:space="0"/>
              <w:bottom w:val="single" w:color="auto" w:sz="8" w:space="0"/>
            </w:tcBorders>
            <w:shd w:val="clear" w:color="auto" w:fill="auto"/>
            <w:noWrap w:val="0"/>
            <w:vAlign w:val="center"/>
          </w:tcPr>
          <w:p>
            <w:pPr>
              <w:pStyle w:val="16"/>
              <w:ind w:firstLine="0" w:firstLineChars="0"/>
              <w:rPr>
                <w:rFonts w:hint="eastAsia" w:ascii="仿宋" w:hAnsi="仿宋" w:eastAsia="仿宋" w:cs="仿宋"/>
                <w:b w:val="0"/>
                <w:bCs/>
                <w:sz w:val="28"/>
                <w:szCs w:val="28"/>
              </w:rPr>
            </w:pPr>
            <w:r>
              <w:rPr>
                <w:rFonts w:hint="eastAsia" w:ascii="仿宋" w:hAnsi="仿宋" w:eastAsia="仿宋" w:cs="仿宋"/>
                <w:b w:val="0"/>
                <w:bCs/>
                <w:sz w:val="28"/>
                <w:szCs w:val="28"/>
              </w:rPr>
              <w:t>模块九</w:t>
            </w:r>
          </w:p>
        </w:tc>
        <w:tc>
          <w:tcPr>
            <w:tcW w:w="1372" w:type="dxa"/>
            <w:tcBorders>
              <w:top w:val="single" w:color="auto" w:sz="4" w:space="0"/>
              <w:bottom w:val="single" w:color="auto" w:sz="8"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个人网络空间构建</w:t>
            </w:r>
          </w:p>
        </w:tc>
        <w:tc>
          <w:tcPr>
            <w:tcW w:w="6160" w:type="dxa"/>
            <w:tcBorders>
              <w:top w:val="single" w:color="auto" w:sz="4" w:space="0"/>
              <w:bottom w:val="single" w:color="auto" w:sz="8"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 教学要求</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学会构建、管理自己的网络空间。</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 教学活动</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（1）申请与规划网络空间；</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（2）整理素材，构建网络空间；</w:t>
            </w:r>
          </w:p>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（3）管理维护网络空间</w:t>
            </w:r>
          </w:p>
        </w:tc>
      </w:tr>
    </w:tbl>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五、教学实施</w:t>
      </w:r>
    </w:p>
    <w:p>
      <w:pPr>
        <w:ind w:firstLine="480"/>
        <w:rPr>
          <w:rFonts w:hint="eastAsia" w:ascii="仿宋" w:hAnsi="仿宋" w:eastAsia="仿宋" w:cs="仿宋"/>
          <w:b w:val="0"/>
          <w:bCs/>
          <w:sz w:val="28"/>
          <w:szCs w:val="28"/>
        </w:rPr>
      </w:pP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1. 教学建议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（1）教学时数安排建议</w:t>
      </w:r>
    </w:p>
    <w:p>
      <w:pPr>
        <w:pStyle w:val="14"/>
        <w:spacing w:after="62"/>
        <w:rPr>
          <w:rFonts w:hint="eastAsia" w:ascii="仿宋" w:hAnsi="仿宋" w:eastAsia="仿宋" w:cs="仿宋"/>
          <w:b w:val="0"/>
          <w:bCs/>
          <w:sz w:val="28"/>
          <w:szCs w:val="28"/>
        </w:rPr>
      </w:pPr>
      <w:r>
        <w:rPr>
          <w:rFonts w:hint="eastAsia" w:ascii="仿宋" w:hAnsi="仿宋" w:eastAsia="仿宋" w:cs="仿宋"/>
          <w:b w:val="0"/>
          <w:bCs/>
          <w:sz w:val="28"/>
          <w:szCs w:val="28"/>
        </w:rPr>
        <w:t>基础模块学时安排建议</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2945"/>
        <w:gridCol w:w="2205"/>
        <w:gridCol w:w="220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vMerge w:val="restart"/>
            <w:tcBorders>
              <w:top w:val="single" w:color="auto" w:sz="8"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2945" w:type="dxa"/>
            <w:vMerge w:val="restart"/>
            <w:tcBorders>
              <w:top w:val="single" w:color="auto" w:sz="8"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课程内容</w:t>
            </w:r>
          </w:p>
        </w:tc>
        <w:tc>
          <w:tcPr>
            <w:tcW w:w="4410" w:type="dxa"/>
            <w:gridSpan w:val="2"/>
            <w:tcBorders>
              <w:top w:val="single" w:color="auto" w:sz="8" w:space="0"/>
              <w:bottom w:val="single" w:color="auto" w:sz="4"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教学时数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vMerge w:val="continue"/>
            <w:tcBorders>
              <w:bottom w:val="single" w:color="auto" w:sz="4"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p>
        </w:tc>
        <w:tc>
          <w:tcPr>
            <w:tcW w:w="2945" w:type="dxa"/>
            <w:vMerge w:val="continue"/>
            <w:tcBorders>
              <w:bottom w:val="single" w:color="auto" w:sz="4"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p>
        </w:tc>
        <w:tc>
          <w:tcPr>
            <w:tcW w:w="2205" w:type="dxa"/>
            <w:tcBorders>
              <w:top w:val="single" w:color="auto" w:sz="4" w:space="0"/>
              <w:bottom w:val="single" w:color="auto" w:sz="4"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讲授与上机</w:t>
            </w:r>
          </w:p>
        </w:tc>
        <w:tc>
          <w:tcPr>
            <w:tcW w:w="2205" w:type="dxa"/>
            <w:tcBorders>
              <w:top w:val="single" w:color="auto" w:sz="4" w:space="0"/>
              <w:bottom w:val="single" w:color="auto" w:sz="4" w:space="0"/>
            </w:tcBorders>
            <w:noWrap w:val="0"/>
            <w:vAlign w:val="center"/>
          </w:tcPr>
          <w:p>
            <w:pPr>
              <w:pStyle w:val="16"/>
              <w:spacing w:line="240" w:lineRule="exact"/>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计算机基础知识</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10</w:t>
            </w:r>
          </w:p>
        </w:tc>
        <w:tc>
          <w:tcPr>
            <w:tcW w:w="2205" w:type="dxa"/>
            <w:vMerge w:val="restart"/>
            <w:tcBorders>
              <w:top w:val="single" w:color="auto" w:sz="4" w:space="0"/>
            </w:tcBorders>
            <w:shd w:val="clear" w:color="auto" w:fill="auto"/>
            <w:noWrap w:val="0"/>
            <w:vAlign w:val="center"/>
          </w:tcPr>
          <w:p>
            <w:pPr>
              <w:pStyle w:val="16"/>
              <w:ind w:firstLine="210"/>
              <w:rPr>
                <w:rFonts w:hint="eastAsia" w:ascii="仿宋" w:hAnsi="仿宋" w:eastAsia="仿宋" w:cs="仿宋"/>
                <w:b w:val="0"/>
                <w:bCs/>
                <w:sz w:val="28"/>
                <w:szCs w:val="28"/>
              </w:rPr>
            </w:pPr>
            <w:r>
              <w:rPr>
                <w:rFonts w:hint="eastAsia" w:ascii="仿宋" w:hAnsi="仿宋" w:eastAsia="仿宋" w:cs="仿宋"/>
                <w:b w:val="0"/>
                <w:bCs/>
                <w:sz w:val="28"/>
                <w:szCs w:val="28"/>
              </w:rPr>
              <w:t>建议在机房组织教学，上课即为上机，讲授与上机合二为一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2</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操作系统的使用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12</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3</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因特网（Internet）应用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12</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4</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文字处理软件应用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20</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5</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电子表格处理软件应用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20</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6</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多媒体软件应用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14</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7</w:t>
            </w: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演示文稿软件应用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8</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p>
        </w:tc>
        <w:tc>
          <w:tcPr>
            <w:tcW w:w="294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机动</w:t>
            </w:r>
          </w:p>
        </w:tc>
        <w:tc>
          <w:tcPr>
            <w:tcW w:w="2205" w:type="dxa"/>
            <w:tcBorders>
              <w:top w:val="single" w:color="auto" w:sz="4" w:space="0"/>
              <w:bottom w:val="single" w:color="auto" w:sz="4"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12</w:t>
            </w:r>
          </w:p>
        </w:tc>
        <w:tc>
          <w:tcPr>
            <w:tcW w:w="2205" w:type="dxa"/>
            <w:vMerge w:val="continue"/>
            <w:shd w:val="clear" w:color="auto" w:fill="auto"/>
            <w:noWrap w:val="0"/>
            <w:vAlign w:val="center"/>
          </w:tcPr>
          <w:p>
            <w:pPr>
              <w:pStyle w:val="15"/>
              <w:ind w:firstLine="210"/>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37" w:type="dxa"/>
            <w:tcBorders>
              <w:top w:val="single" w:color="auto" w:sz="4" w:space="0"/>
              <w:bottom w:val="single" w:color="auto" w:sz="8"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p>
        </w:tc>
        <w:tc>
          <w:tcPr>
            <w:tcW w:w="2945" w:type="dxa"/>
            <w:tcBorders>
              <w:top w:val="single" w:color="auto" w:sz="4" w:space="0"/>
              <w:bottom w:val="single" w:color="auto" w:sz="8"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合计</w:t>
            </w:r>
          </w:p>
        </w:tc>
        <w:tc>
          <w:tcPr>
            <w:tcW w:w="2205" w:type="dxa"/>
            <w:tcBorders>
              <w:top w:val="single" w:color="auto" w:sz="4" w:space="0"/>
              <w:bottom w:val="single" w:color="auto" w:sz="8" w:space="0"/>
            </w:tcBorders>
            <w:shd w:val="clear" w:color="auto" w:fill="auto"/>
            <w:noWrap w:val="0"/>
            <w:vAlign w:val="center"/>
          </w:tcPr>
          <w:p>
            <w:pPr>
              <w:pStyle w:val="15"/>
              <w:ind w:firstLine="0" w:firstLineChars="0"/>
              <w:jc w:val="center"/>
              <w:rPr>
                <w:rFonts w:hint="eastAsia" w:ascii="仿宋" w:hAnsi="仿宋" w:eastAsia="仿宋" w:cs="仿宋"/>
                <w:b w:val="0"/>
                <w:bCs/>
                <w:sz w:val="28"/>
                <w:szCs w:val="28"/>
              </w:rPr>
            </w:pPr>
            <w:r>
              <w:rPr>
                <w:rFonts w:hint="eastAsia" w:ascii="仿宋" w:hAnsi="仿宋" w:eastAsia="仿宋" w:cs="仿宋"/>
                <w:b w:val="0"/>
                <w:bCs/>
                <w:sz w:val="28"/>
                <w:szCs w:val="28"/>
              </w:rPr>
              <w:t>96～108</w:t>
            </w:r>
          </w:p>
        </w:tc>
        <w:tc>
          <w:tcPr>
            <w:tcW w:w="2205" w:type="dxa"/>
            <w:vMerge w:val="continue"/>
            <w:tcBorders>
              <w:bottom w:val="single" w:color="auto" w:sz="8" w:space="0"/>
            </w:tcBorders>
            <w:shd w:val="clear" w:color="auto" w:fill="auto"/>
            <w:noWrap w:val="0"/>
            <w:vAlign w:val="center"/>
          </w:tcPr>
          <w:p>
            <w:pPr>
              <w:pStyle w:val="15"/>
              <w:ind w:firstLine="210"/>
              <w:rPr>
                <w:rFonts w:hint="eastAsia" w:ascii="仿宋" w:hAnsi="仿宋" w:eastAsia="仿宋" w:cs="仿宋"/>
                <w:b w:val="0"/>
                <w:bCs/>
                <w:sz w:val="28"/>
                <w:szCs w:val="28"/>
              </w:rPr>
            </w:pPr>
          </w:p>
        </w:tc>
      </w:tr>
    </w:tbl>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职业模块的教学时数分配由学校根据具体情况自行安排。</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实施学分制的学校，按16～18学时折合1学分计算。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（2）教学方法建议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在本课程教学中，应充分体现以学生为主体，把学习的主动权交给学生，让学生作为主体参与教学过程，使学生养成良好的学习习惯；应充分发挥教师在教学设计、教学组织中的主导作用，提倡结合现有教学条件，灵活选择、运用教学方法。应注重学生能力的培养，强调学做结合，理论与实践融为一体，培养学生实际动手能力和解决实际问题的能力。</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教师应充分发挥计算机应用基础课程的特点，利用计算机的图、文、音、视、动画等手段，生动灵活地表现教学内容，提高学生的学习兴趣，激发学生的学习热情，营造有利于学生主动学习的教学情境。</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职业模块的教学应结合专业特点设计教学内容，着重培养学生适应职业岗位需要的计算机应用基本技能和基础知识。</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（3）基本教学设施建议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中等职业学校的计算机应用基础课程的教学要配备能满足教学需要的计算机机房、多媒体教室等设施；配备数量合理、配置适当的计算机和相应的外部设备（打印机、投影仪、扫描仪等）；具备上网条件。</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2. 教材编写建议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教材编写应以本教学大纲为基本依据，应考虑不同地区学校和学生的实际情况，合理安排基础模块和职业模块。</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材内容的选取应体现以就业为导向，以学生为本的原则，选取与学习、工作、生活相关的实际案例，注重实践技能的培养。内容的选取还应注意计算机技术的快速发展，应具有前瞻性。教材内容的呈现方式要符合学生的认知特点，图文并茂、生动有趣地呈现教学内容，激发学生的学习兴趣。</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根据计算机技术的发展及应用环境的变化，逐步开发并完善教学辅助、实训操作、考核评价等方面的数字化教学资源。</w:t>
      </w:r>
    </w:p>
    <w:p>
      <w:pPr>
        <w:ind w:firstLine="482"/>
        <w:rPr>
          <w:rFonts w:hint="eastAsia" w:ascii="仿宋" w:hAnsi="仿宋" w:eastAsia="仿宋" w:cs="仿宋"/>
          <w:b w:val="0"/>
          <w:bCs/>
          <w:sz w:val="28"/>
          <w:szCs w:val="28"/>
        </w:rPr>
      </w:pPr>
      <w:r>
        <w:rPr>
          <w:rFonts w:hint="eastAsia" w:ascii="仿宋" w:hAnsi="仿宋" w:eastAsia="仿宋" w:cs="仿宋"/>
          <w:b w:val="0"/>
          <w:bCs/>
          <w:sz w:val="28"/>
          <w:szCs w:val="28"/>
        </w:rPr>
        <w:t>3. 现代教育技术的应用建议</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教师在教学过程中应重视现代教育技术与课程的整合，收集与开发数字化教学资源，合理应用网络与多媒体技术，努力推进现代教育技术在教学中的应用，完成教学任务。</w:t>
      </w:r>
    </w:p>
    <w:p>
      <w:pPr>
        <w:ind w:firstLine="520"/>
        <w:rPr>
          <w:rFonts w:hint="eastAsia" w:ascii="仿宋" w:hAnsi="仿宋" w:eastAsia="仿宋" w:cs="仿宋"/>
          <w:b w:val="0"/>
          <w:bCs/>
          <w:spacing w:val="10"/>
          <w:sz w:val="28"/>
          <w:szCs w:val="28"/>
        </w:rPr>
      </w:pPr>
      <w:r>
        <w:rPr>
          <w:rFonts w:hint="eastAsia" w:ascii="仿宋" w:hAnsi="仿宋" w:eastAsia="仿宋" w:cs="仿宋"/>
          <w:b w:val="0"/>
          <w:bCs/>
          <w:spacing w:val="10"/>
          <w:sz w:val="28"/>
          <w:szCs w:val="28"/>
        </w:rPr>
        <w:t>教师应充分利用数字化教学资源的特点，与各种教学要素和教学环节有机结合，提高教学效率。数字化教学资源可用于各个教学环节，如情境创设、协作交流、自主学习等教学活动。教师应积极探索网络环境下的新型教学模式，增强学生学习的自主选择性，充分发挥学生学习的主观能动性和个人潜能。</w:t>
      </w:r>
    </w:p>
    <w:p>
      <w:pPr>
        <w:ind w:firstLine="480"/>
        <w:rPr>
          <w:rFonts w:hint="eastAsia" w:ascii="仿宋" w:hAnsi="仿宋" w:eastAsia="仿宋" w:cs="仿宋"/>
          <w:b w:val="0"/>
          <w:bCs/>
          <w:sz w:val="28"/>
          <w:szCs w:val="28"/>
        </w:rPr>
      </w:pPr>
    </w:p>
    <w:p>
      <w:pPr>
        <w:pStyle w:val="3"/>
        <w:rPr>
          <w:rFonts w:hint="eastAsia" w:ascii="仿宋" w:hAnsi="仿宋" w:eastAsia="仿宋" w:cs="仿宋"/>
          <w:b w:val="0"/>
          <w:bCs/>
          <w:sz w:val="28"/>
          <w:szCs w:val="28"/>
        </w:rPr>
      </w:pPr>
      <w:r>
        <w:rPr>
          <w:rFonts w:hint="eastAsia" w:ascii="仿宋" w:hAnsi="仿宋" w:eastAsia="仿宋" w:cs="仿宋"/>
          <w:b w:val="0"/>
          <w:bCs/>
          <w:sz w:val="28"/>
          <w:szCs w:val="28"/>
        </w:rPr>
        <w:t>六、考核与评价</w:t>
      </w:r>
    </w:p>
    <w:p>
      <w:pPr>
        <w:ind w:firstLine="480"/>
        <w:rPr>
          <w:rFonts w:hint="eastAsia" w:ascii="仿宋" w:hAnsi="仿宋" w:eastAsia="仿宋" w:cs="仿宋"/>
          <w:b w:val="0"/>
          <w:bCs/>
          <w:sz w:val="28"/>
          <w:szCs w:val="28"/>
        </w:rPr>
      </w:pP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本课程的考核与评价要坚持总结性评价和过程性评价相结合，定量评价和定性评价相结合，教师评价和学生自评、互评相结合。</w:t>
      </w:r>
    </w:p>
    <w:p>
      <w:pPr>
        <w:ind w:firstLine="480"/>
        <w:rPr>
          <w:rFonts w:hint="eastAsia" w:ascii="仿宋" w:hAnsi="仿宋" w:eastAsia="仿宋" w:cs="仿宋"/>
          <w:b w:val="0"/>
          <w:bCs/>
          <w:sz w:val="28"/>
          <w:szCs w:val="28"/>
        </w:rPr>
      </w:pPr>
      <w:r>
        <w:rPr>
          <w:rFonts w:hint="eastAsia" w:ascii="仿宋" w:hAnsi="仿宋" w:eastAsia="仿宋" w:cs="仿宋"/>
          <w:b w:val="0"/>
          <w:bCs/>
          <w:sz w:val="28"/>
          <w:szCs w:val="28"/>
        </w:rPr>
        <w:t>在考核与评价过程中，要重点考核学生利用计算机解决实际问题的能力。重点关注学生学习态度、学习习惯、计算机文化素养及社会责任感的养成。</w:t>
      </w:r>
    </w:p>
    <w:p>
      <w:pPr>
        <w:ind w:firstLine="504"/>
        <w:rPr>
          <w:rFonts w:hint="eastAsia" w:ascii="仿宋" w:hAnsi="仿宋" w:eastAsia="仿宋" w:cs="仿宋"/>
          <w:b w:val="0"/>
          <w:bCs/>
          <w:spacing w:val="6"/>
          <w:sz w:val="28"/>
          <w:szCs w:val="28"/>
        </w:rPr>
      </w:pPr>
      <w:r>
        <w:rPr>
          <w:rFonts w:hint="eastAsia" w:ascii="仿宋" w:hAnsi="仿宋" w:eastAsia="仿宋" w:cs="仿宋"/>
          <w:b w:val="0"/>
          <w:bCs/>
          <w:spacing w:val="6"/>
          <w:sz w:val="28"/>
          <w:szCs w:val="28"/>
        </w:rPr>
        <w:t>教师在进行考核与评价时，应跟踪记录学生运用计算机完成任务、案例或项目的过程，评价学生操作过程及操作结果的准确性、合理性、熟练性及全面性。</w:t>
      </w:r>
    </w:p>
    <w:p>
      <w:pPr>
        <w:pStyle w:val="13"/>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附件</w:t>
      </w:r>
      <w:r>
        <w:rPr>
          <w:rFonts w:hint="eastAsia" w:ascii="仿宋" w:hAnsi="仿宋" w:eastAsia="仿宋" w:cs="仿宋"/>
          <w:b w:val="0"/>
          <w:bCs/>
          <w:sz w:val="28"/>
          <w:szCs w:val="28"/>
          <w:lang w:val="en-US" w:eastAsia="zh-CN"/>
        </w:rPr>
        <w:t>9</w:t>
      </w:r>
      <w:r>
        <w:rPr>
          <w:rFonts w:hint="eastAsia" w:ascii="仿宋" w:hAnsi="仿宋" w:eastAsia="仿宋" w:cs="仿宋"/>
          <w:b w:val="0"/>
          <w:bCs/>
          <w:sz w:val="28"/>
          <w:szCs w:val="28"/>
        </w:rPr>
        <w:t>：</w:t>
      </w:r>
    </w:p>
    <w:p>
      <w:pPr>
        <w:jc w:val="center"/>
        <w:rPr>
          <w:rFonts w:hint="eastAsia" w:ascii="仿宋" w:hAnsi="仿宋" w:eastAsia="仿宋" w:cs="仿宋"/>
          <w:b w:val="0"/>
          <w:bCs/>
          <w:sz w:val="28"/>
          <w:szCs w:val="28"/>
        </w:rPr>
      </w:pPr>
      <w:r>
        <w:rPr>
          <w:rFonts w:hint="eastAsia" w:ascii="仿宋" w:hAnsi="仿宋" w:eastAsia="仿宋" w:cs="仿宋"/>
          <w:b w:val="0"/>
          <w:bCs/>
          <w:sz w:val="28"/>
          <w:szCs w:val="28"/>
        </w:rPr>
        <w:t>中等职业学校体育与健康教学指导纲要</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一、课程性质与任务</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体育与健康课程是以身体练习为主要手段，有机整合体育与健康教育两门学科中相关的内容、方法、原理，以促进学生体质与健康发展为主要目标的综合类课程，是实施素质教育和培养德智体美全面发展的高素质劳动者和技能型人才不可缺少的重要途径。</w:t>
      </w:r>
    </w:p>
    <w:p>
      <w:pPr>
        <w:rPr>
          <w:rFonts w:hint="eastAsia" w:ascii="仿宋" w:hAnsi="仿宋" w:eastAsia="仿宋" w:cs="仿宋"/>
          <w:b w:val="0"/>
          <w:bCs/>
          <w:sz w:val="28"/>
          <w:szCs w:val="28"/>
        </w:rPr>
      </w:pPr>
      <w:r>
        <w:rPr>
          <w:rFonts w:hint="eastAsia" w:ascii="仿宋" w:hAnsi="仿宋" w:eastAsia="仿宋" w:cs="仿宋"/>
          <w:b w:val="0"/>
          <w:bCs/>
          <w:sz w:val="28"/>
          <w:szCs w:val="28"/>
        </w:rPr>
        <w:t>体育与健康课程是中等职业学校学生必修的一门公共基础课。本课程的任务是：树立“健康第一”的指导思想，传授体育与健康的基本文化知识、体育技能和方法，通过科学指导和安排体育锻炼过程，培养学生的健康人格、增强体能素质、提高综合职业能力，养成终身从事体育锻炼的意识、能力与习惯，提高生活质量，为全面促进学生身体健康、心理健康和社会适应能力服务。</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二、课程教学目标</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1. 运动参与</w:t>
      </w:r>
    </w:p>
    <w:p>
      <w:pPr>
        <w:rPr>
          <w:rFonts w:hint="eastAsia" w:ascii="仿宋" w:hAnsi="仿宋" w:eastAsia="仿宋" w:cs="仿宋"/>
          <w:b w:val="0"/>
          <w:bCs/>
          <w:sz w:val="28"/>
          <w:szCs w:val="28"/>
        </w:rPr>
      </w:pPr>
      <w:r>
        <w:rPr>
          <w:rFonts w:hint="eastAsia" w:ascii="仿宋" w:hAnsi="仿宋" w:eastAsia="仿宋" w:cs="仿宋"/>
          <w:b w:val="0"/>
          <w:bCs/>
          <w:sz w:val="28"/>
          <w:szCs w:val="28"/>
        </w:rPr>
        <w:t>认真上好体育课，在没有体育课的当天，应按学校安排进行1小时的课外体育锻炼。自觉与同伴组成小组进行课外体育锻炼和运动竞赛。学会制定和实施简单的个人锻炼计划。具备选择利于提高职业素质运动项目的意识、自我评价体育锻炼效果的能力。</w:t>
      </w:r>
    </w:p>
    <w:p>
      <w:pPr>
        <w:rPr>
          <w:rFonts w:hint="eastAsia" w:ascii="仿宋" w:hAnsi="仿宋" w:eastAsia="仿宋" w:cs="仿宋"/>
          <w:b w:val="0"/>
          <w:bCs/>
          <w:sz w:val="28"/>
          <w:szCs w:val="28"/>
        </w:rPr>
      </w:pPr>
      <w:r>
        <w:rPr>
          <w:rFonts w:hint="eastAsia" w:ascii="仿宋" w:hAnsi="仿宋" w:eastAsia="仿宋" w:cs="仿宋"/>
          <w:b w:val="0"/>
          <w:bCs/>
          <w:sz w:val="28"/>
          <w:szCs w:val="28"/>
        </w:rPr>
        <w:t>2. 增强体能</w:t>
      </w:r>
    </w:p>
    <w:p>
      <w:pPr>
        <w:rPr>
          <w:rFonts w:hint="eastAsia" w:ascii="仿宋" w:hAnsi="仿宋" w:eastAsia="仿宋" w:cs="仿宋"/>
          <w:b w:val="0"/>
          <w:bCs/>
          <w:sz w:val="28"/>
          <w:szCs w:val="28"/>
        </w:rPr>
      </w:pPr>
      <w:r>
        <w:rPr>
          <w:rFonts w:hint="eastAsia" w:ascii="仿宋" w:hAnsi="仿宋" w:eastAsia="仿宋" w:cs="仿宋"/>
          <w:b w:val="0"/>
          <w:bCs/>
          <w:sz w:val="28"/>
          <w:szCs w:val="28"/>
        </w:rPr>
        <w:t>按照《国家学生体质健康标准》（以下简称《标准》）的要求，努力提高以耐力、力量和速度为主的体能素质水平，积极参与国家、地方及学校组织开展的“全国亿万学生阳光体育运动”等各类体育活动。</w:t>
      </w:r>
    </w:p>
    <w:p>
      <w:pPr>
        <w:rPr>
          <w:rFonts w:hint="eastAsia" w:ascii="仿宋" w:hAnsi="仿宋" w:eastAsia="仿宋" w:cs="仿宋"/>
          <w:b w:val="0"/>
          <w:bCs/>
          <w:sz w:val="28"/>
          <w:szCs w:val="28"/>
        </w:rPr>
      </w:pPr>
      <w:r>
        <w:rPr>
          <w:rFonts w:hint="eastAsia" w:ascii="仿宋" w:hAnsi="仿宋" w:eastAsia="仿宋" w:cs="仿宋"/>
          <w:b w:val="0"/>
          <w:bCs/>
          <w:sz w:val="28"/>
          <w:szCs w:val="28"/>
        </w:rPr>
        <w:t>3. 体育技能</w:t>
      </w:r>
    </w:p>
    <w:p>
      <w:pPr>
        <w:rPr>
          <w:rFonts w:hint="eastAsia" w:ascii="仿宋" w:hAnsi="仿宋" w:eastAsia="仿宋" w:cs="仿宋"/>
          <w:b w:val="0"/>
          <w:bCs/>
          <w:sz w:val="28"/>
          <w:szCs w:val="28"/>
        </w:rPr>
      </w:pPr>
      <w:r>
        <w:rPr>
          <w:rFonts w:hint="eastAsia" w:ascii="仿宋" w:hAnsi="仿宋" w:eastAsia="仿宋" w:cs="仿宋"/>
          <w:b w:val="0"/>
          <w:bCs/>
          <w:sz w:val="28"/>
          <w:szCs w:val="28"/>
        </w:rPr>
        <w:t>基本掌握两项以上体育技能，不断提高运动能力。形成自己的运动爱好和专长，有能力参加班级、校际和更高级别的体育运动比赛。</w:t>
      </w:r>
    </w:p>
    <w:p>
      <w:pPr>
        <w:rPr>
          <w:rFonts w:hint="eastAsia" w:ascii="仿宋" w:hAnsi="仿宋" w:eastAsia="仿宋" w:cs="仿宋"/>
          <w:b w:val="0"/>
          <w:bCs/>
          <w:sz w:val="28"/>
          <w:szCs w:val="28"/>
        </w:rPr>
      </w:pPr>
      <w:r>
        <w:rPr>
          <w:rFonts w:hint="eastAsia" w:ascii="仿宋" w:hAnsi="仿宋" w:eastAsia="仿宋" w:cs="仿宋"/>
          <w:b w:val="0"/>
          <w:bCs/>
          <w:sz w:val="28"/>
          <w:szCs w:val="28"/>
        </w:rPr>
        <w:t>4. 身体健康</w:t>
      </w:r>
    </w:p>
    <w:p>
      <w:pPr>
        <w:rPr>
          <w:rFonts w:hint="eastAsia" w:ascii="仿宋" w:hAnsi="仿宋" w:eastAsia="仿宋" w:cs="仿宋"/>
          <w:b w:val="0"/>
          <w:bCs/>
          <w:sz w:val="28"/>
          <w:szCs w:val="28"/>
        </w:rPr>
      </w:pPr>
      <w:r>
        <w:rPr>
          <w:rFonts w:hint="eastAsia" w:ascii="仿宋" w:hAnsi="仿宋" w:eastAsia="仿宋" w:cs="仿宋"/>
          <w:b w:val="0"/>
          <w:bCs/>
          <w:sz w:val="28"/>
          <w:szCs w:val="28"/>
        </w:rPr>
        <w:t>了解一般疾病的传播途径和预防措施。懂得营养、环境和生活方式对身体健康的影响，逐步养成健康向上的良好生活方式。具有改善与保护身体健康的意识，能有针对性地选择适合自我健康状况的科学健身手段，特别是有氧健身手段，学会用养生保健的方法改善身体健康。对所从事的体育活动可能发生的伤害有初步认识，有意识控制和回避不规范动作的产生，懂得紧急处置运动创伤的简单方法。</w:t>
      </w:r>
    </w:p>
    <w:p>
      <w:pPr>
        <w:rPr>
          <w:rFonts w:hint="eastAsia" w:ascii="仿宋" w:hAnsi="仿宋" w:eastAsia="仿宋" w:cs="仿宋"/>
          <w:b w:val="0"/>
          <w:bCs/>
          <w:sz w:val="28"/>
          <w:szCs w:val="28"/>
        </w:rPr>
      </w:pPr>
      <w:r>
        <w:rPr>
          <w:rFonts w:hint="eastAsia" w:ascii="仿宋" w:hAnsi="仿宋" w:eastAsia="仿宋" w:cs="仿宋"/>
          <w:b w:val="0"/>
          <w:bCs/>
          <w:sz w:val="28"/>
          <w:szCs w:val="28"/>
        </w:rPr>
        <w:t>5. 心理健康</w:t>
      </w:r>
    </w:p>
    <w:p>
      <w:pPr>
        <w:rPr>
          <w:rFonts w:hint="eastAsia" w:ascii="仿宋" w:hAnsi="仿宋" w:eastAsia="仿宋" w:cs="仿宋"/>
          <w:b w:val="0"/>
          <w:bCs/>
          <w:sz w:val="28"/>
          <w:szCs w:val="28"/>
        </w:rPr>
      </w:pPr>
      <w:r>
        <w:rPr>
          <w:rFonts w:hint="eastAsia" w:ascii="仿宋" w:hAnsi="仿宋" w:eastAsia="仿宋" w:cs="仿宋"/>
          <w:b w:val="0"/>
          <w:bCs/>
          <w:sz w:val="28"/>
          <w:szCs w:val="28"/>
        </w:rPr>
        <w:t>了解与体育有关的青春期心理卫生知识，认识青春期性心理的变化规律。具有良好的情绪和自控能力，通过体育锻炼培养坚强的意志、提高抗挫折能力和乐观向上的精神品质、缓解性格差异导致的心理冲突。通过运动竞赛中的胜与负，领悟积极进取对形成稳定心理状态的重要意义。能有意识通过轻松、休闲的体育活动，缓解学习紧张带来的心理压力。</w:t>
      </w:r>
    </w:p>
    <w:p>
      <w:pPr>
        <w:rPr>
          <w:rFonts w:hint="eastAsia" w:ascii="仿宋" w:hAnsi="仿宋" w:eastAsia="仿宋" w:cs="仿宋"/>
          <w:b w:val="0"/>
          <w:bCs/>
          <w:sz w:val="28"/>
          <w:szCs w:val="28"/>
        </w:rPr>
      </w:pPr>
      <w:r>
        <w:rPr>
          <w:rFonts w:hint="eastAsia" w:ascii="仿宋" w:hAnsi="仿宋" w:eastAsia="仿宋" w:cs="仿宋"/>
          <w:b w:val="0"/>
          <w:bCs/>
          <w:sz w:val="28"/>
          <w:szCs w:val="28"/>
        </w:rPr>
        <w:t>6. 社会适应</w:t>
      </w:r>
    </w:p>
    <w:p>
      <w:pPr>
        <w:rPr>
          <w:rFonts w:hint="eastAsia" w:ascii="仿宋" w:hAnsi="仿宋" w:eastAsia="仿宋" w:cs="仿宋"/>
          <w:b w:val="0"/>
          <w:bCs/>
          <w:sz w:val="28"/>
          <w:szCs w:val="28"/>
        </w:rPr>
      </w:pPr>
      <w:r>
        <w:rPr>
          <w:rFonts w:hint="eastAsia" w:ascii="仿宋" w:hAnsi="仿宋" w:eastAsia="仿宋" w:cs="仿宋"/>
          <w:b w:val="0"/>
          <w:bCs/>
          <w:sz w:val="28"/>
          <w:szCs w:val="28"/>
        </w:rPr>
        <w:t>参与集体性的体育活动，学会与同伴和谐相处，培养良好的人际关系和合作精神。能主动关心与帮助同伴，共同完成体育锻炼过程，培养“竞争、团结、友谊与合作”的精神，提高社会责任感和协调沟通能力。</w:t>
      </w:r>
    </w:p>
    <w:p>
      <w:pPr>
        <w:rPr>
          <w:rFonts w:hint="eastAsia" w:ascii="仿宋" w:hAnsi="仿宋" w:eastAsia="仿宋" w:cs="仿宋"/>
          <w:b w:val="0"/>
          <w:bCs/>
          <w:sz w:val="28"/>
          <w:szCs w:val="28"/>
        </w:rPr>
      </w:pPr>
      <w:r>
        <w:rPr>
          <w:rFonts w:hint="eastAsia" w:ascii="仿宋" w:hAnsi="仿宋" w:eastAsia="仿宋" w:cs="仿宋"/>
          <w:b w:val="0"/>
          <w:bCs/>
          <w:sz w:val="28"/>
          <w:szCs w:val="28"/>
        </w:rPr>
        <w:t>7. 职业素质</w:t>
      </w:r>
    </w:p>
    <w:p>
      <w:pPr>
        <w:rPr>
          <w:rFonts w:hint="eastAsia" w:ascii="仿宋" w:hAnsi="仿宋" w:eastAsia="仿宋" w:cs="仿宋"/>
          <w:b w:val="0"/>
          <w:bCs/>
          <w:sz w:val="28"/>
          <w:szCs w:val="28"/>
        </w:rPr>
      </w:pPr>
      <w:r>
        <w:rPr>
          <w:rFonts w:hint="eastAsia" w:ascii="仿宋" w:hAnsi="仿宋" w:eastAsia="仿宋" w:cs="仿宋"/>
          <w:b w:val="0"/>
          <w:bCs/>
          <w:sz w:val="28"/>
          <w:szCs w:val="28"/>
        </w:rPr>
        <w:t>根据未来职业工作的特点，学习与职业相关的健康保健知识，提高防范职业病的意识和能力，选择有助于防治职业病的体育手段进行锻炼。学习与职业生涯相关的体育运动项目，认识体育对提高就业和创业能力的价值，提高自己的综合职业素质。</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三、教学内容结构</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本课程的教学内容由基础模块和拓展模块两个部分组成。</w:t>
      </w:r>
    </w:p>
    <w:p>
      <w:pPr>
        <w:rPr>
          <w:rFonts w:hint="eastAsia" w:ascii="仿宋" w:hAnsi="仿宋" w:eastAsia="仿宋" w:cs="仿宋"/>
          <w:b w:val="0"/>
          <w:bCs/>
          <w:sz w:val="28"/>
          <w:szCs w:val="28"/>
        </w:rPr>
      </w:pPr>
      <w:r>
        <w:rPr>
          <w:rFonts w:hint="eastAsia" w:ascii="仿宋" w:hAnsi="仿宋" w:eastAsia="仿宋" w:cs="仿宋"/>
          <w:b w:val="0"/>
          <w:bCs/>
          <w:sz w:val="28"/>
          <w:szCs w:val="28"/>
        </w:rPr>
        <w:t>1. 基础模块是对一年级学生开设的必选内容，教学时数为72学时。</w:t>
      </w:r>
    </w:p>
    <w:p>
      <w:pPr>
        <w:rPr>
          <w:rFonts w:hint="eastAsia" w:ascii="仿宋" w:hAnsi="仿宋" w:eastAsia="仿宋" w:cs="仿宋"/>
          <w:b w:val="0"/>
          <w:bCs/>
          <w:sz w:val="28"/>
          <w:szCs w:val="28"/>
        </w:rPr>
      </w:pPr>
      <w:r>
        <w:rPr>
          <w:rFonts w:hint="eastAsia" w:ascii="仿宋" w:hAnsi="仿宋" w:eastAsia="仿宋" w:cs="仿宋"/>
          <w:b w:val="0"/>
          <w:bCs/>
          <w:sz w:val="28"/>
          <w:szCs w:val="28"/>
        </w:rPr>
        <w:t>2. 拓展模块是对二年级学生开设的选项内容，教学时数为72～90学时。其中，拓展模块A是针对学生的兴趣、爱好、特长和身体状况开设的，以健身、娱乐、养生和保健为主的选项课；拓展模块B是根据某些对体力和技能有特殊要求的专业的需要，创造条件开设的与职业生涯有关的限选内容。</w:t>
      </w:r>
    </w:p>
    <w:p>
      <w:pPr>
        <w:rPr>
          <w:rFonts w:hint="eastAsia" w:ascii="仿宋" w:hAnsi="仿宋" w:eastAsia="仿宋" w:cs="仿宋"/>
          <w:b w:val="0"/>
          <w:bCs/>
          <w:sz w:val="28"/>
          <w:szCs w:val="28"/>
        </w:rPr>
      </w:pPr>
      <w:r>
        <w:rPr>
          <w:rFonts w:hint="eastAsia" w:ascii="仿宋" w:hAnsi="仿宋" w:eastAsia="仿宋" w:cs="仿宋"/>
          <w:b w:val="0"/>
          <w:bCs/>
          <w:sz w:val="28"/>
          <w:szCs w:val="28"/>
        </w:rPr>
        <w:t>顶岗实习期间，应保证学生每天锻炼1小时，达到《标准》要求，并将其列入教学计划。</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四、教学内容与要求</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（一）基础模块</w:t>
      </w:r>
    </w:p>
    <w:p>
      <w:pPr>
        <w:rPr>
          <w:rFonts w:hint="eastAsia" w:ascii="仿宋" w:hAnsi="仿宋" w:eastAsia="仿宋" w:cs="仿宋"/>
          <w:b w:val="0"/>
          <w:bCs/>
          <w:sz w:val="28"/>
          <w:szCs w:val="28"/>
        </w:rPr>
      </w:pPr>
      <w:r>
        <w:rPr>
          <w:rFonts w:hint="eastAsia" w:ascii="仿宋" w:hAnsi="仿宋" w:eastAsia="仿宋" w:cs="仿宋"/>
          <w:b w:val="0"/>
          <w:bCs/>
          <w:sz w:val="28"/>
          <w:szCs w:val="28"/>
        </w:rPr>
        <w:t>与九年义务教育相衔接，在第一学年把有利于提高健康意识、发展体能素质、提高身体基本活动能力、适应生存环境和体现合作精神的运动项目、技能和方法列为必选内容，主要包括田径类、体操类、球类和健康教育专题讲座等四个系列。</w:t>
      </w:r>
    </w:p>
    <w:p>
      <w:pPr>
        <w:rPr>
          <w:rFonts w:hint="eastAsia" w:ascii="仿宋" w:hAnsi="仿宋" w:eastAsia="仿宋" w:cs="仿宋"/>
          <w:b w:val="0"/>
          <w:bCs/>
          <w:sz w:val="28"/>
          <w:szCs w:val="28"/>
        </w:rPr>
      </w:pPr>
      <w:r>
        <w:rPr>
          <w:rFonts w:hint="eastAsia" w:ascii="仿宋" w:hAnsi="仿宋" w:eastAsia="仿宋" w:cs="仿宋"/>
          <w:b w:val="0"/>
          <w:bCs/>
          <w:sz w:val="28"/>
          <w:szCs w:val="28"/>
        </w:rPr>
        <w:t>基础模块——必选内容（72学时）</w:t>
      </w:r>
    </w:p>
    <w:tbl>
      <w:tblPr>
        <w:tblStyle w:val="10"/>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1721"/>
        <w:gridCol w:w="1721"/>
        <w:gridCol w:w="1721"/>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21" w:type="dxa"/>
            <w:tcBorders>
              <w:top w:val="single" w:color="auto" w:sz="8" w:space="0"/>
              <w:left w:val="single" w:color="auto" w:sz="8" w:space="0"/>
            </w:tcBorders>
            <w:noWrap w:val="0"/>
            <w:vAlign w:val="top"/>
          </w:tcPr>
          <w:p>
            <w:pPr>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g">
                  <w:drawing>
                    <wp:anchor distT="0" distB="0" distL="114300" distR="114300" simplePos="0" relativeHeight="251659264" behindDoc="0" locked="0" layoutInCell="1" allowOverlap="1">
                      <wp:simplePos x="0" y="0"/>
                      <wp:positionH relativeFrom="column">
                        <wp:posOffset>-64135</wp:posOffset>
                      </wp:positionH>
                      <wp:positionV relativeFrom="paragraph">
                        <wp:posOffset>2540</wp:posOffset>
                      </wp:positionV>
                      <wp:extent cx="1085215" cy="838835"/>
                      <wp:effectExtent l="3175" t="3810" r="16510" b="14605"/>
                      <wp:wrapNone/>
                      <wp:docPr id="20" name="组合 20"/>
                      <wp:cNvGraphicFramePr/>
                      <a:graphic xmlns:a="http://schemas.openxmlformats.org/drawingml/2006/main">
                        <a:graphicData uri="http://schemas.microsoft.com/office/word/2010/wordprocessingGroup">
                          <wpg:wgp>
                            <wpg:cNvGrpSpPr/>
                            <wpg:grpSpPr>
                              <a:xfrm flipH="1" flipV="1">
                                <a:off x="0" y="0"/>
                                <a:ext cx="1085215" cy="838835"/>
                                <a:chOff x="1657" y="2501"/>
                                <a:chExt cx="1711" cy="1860"/>
                              </a:xfrm>
                            </wpg:grpSpPr>
                            <wps:wsp>
                              <wps:cNvPr id="18" name="直接连接符 18"/>
                              <wps:cNvCnPr/>
                              <wps:spPr>
                                <a:xfrm>
                                  <a:off x="1657" y="2501"/>
                                  <a:ext cx="1711" cy="930"/>
                                </a:xfrm>
                                <a:prstGeom prst="line">
                                  <a:avLst/>
                                </a:prstGeom>
                                <a:ln w="6350" cap="flat" cmpd="sng">
                                  <a:solidFill>
                                    <a:srgbClr val="000000"/>
                                  </a:solidFill>
                                  <a:prstDash val="solid"/>
                                  <a:headEnd type="none" w="med" len="med"/>
                                  <a:tailEnd type="none" w="med" len="med"/>
                                </a:ln>
                              </wps:spPr>
                              <wps:bodyPr upright="1"/>
                            </wps:wsp>
                            <wps:wsp>
                              <wps:cNvPr id="19" name="直接连接符 19"/>
                              <wps:cNvCnPr/>
                              <wps:spPr>
                                <a:xfrm>
                                  <a:off x="1657" y="2501"/>
                                  <a:ext cx="1711" cy="1860"/>
                                </a:xfrm>
                                <a:prstGeom prst="line">
                                  <a:avLst/>
                                </a:prstGeom>
                                <a:ln w="6350"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flip:x y;margin-left:-5.05pt;margin-top:0.2pt;height:66.05pt;width:85.45pt;z-index:251659264;mso-width-relative:page;mso-height-relative:page;" coordorigin="1657,2501" coordsize="1711,1860" o:gfxdata="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MyEHG2AAAAAgBAAAPAAAAAAAAAAEAIAAAACIA&#10;AABkcnMvZG93bnJldi54bWxQSwECFAAUAAAACACHTuJAPXAOK3sCAADxBgAADgAAAAAAAAABACAA&#10;AAAnAQAAZHJzL2Uyb0RvYy54bWxQSwUGAAAAAAYABgBZAQAAFAYAAAAA&#10;">
                      <o:lock v:ext="edit" aspectratio="f"/>
                      <v:line id="_x0000_s1026" o:spid="_x0000_s1026" o:spt="20" style="position:absolute;left:1657;top:2501;height:930;width:1711;" filled="f" stroked="t" coordsize="21600,21600" o:gfxdata="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tS5W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1657;top:2501;height:1860;width:1711;" filled="f" stroked="t" coordsize="21600,21600" o:gfxdata="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mh7g6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group>
                  </w:pict>
                </mc:Fallback>
              </mc:AlternateContent>
            </w:r>
            <w:r>
              <w:rPr>
                <w:rFonts w:hint="eastAsia" w:ascii="仿宋" w:hAnsi="仿宋" w:eastAsia="仿宋" w:cs="仿宋"/>
                <w:b w:val="0"/>
                <w:bCs/>
                <w:sz w:val="28"/>
                <w:szCs w:val="28"/>
              </w:rPr>
              <w:t>系 列</w:t>
            </w:r>
          </w:p>
          <w:p>
            <w:pPr>
              <w:rPr>
                <w:rFonts w:hint="eastAsia" w:ascii="仿宋" w:hAnsi="仿宋" w:eastAsia="仿宋" w:cs="仿宋"/>
                <w:b w:val="0"/>
                <w:bCs/>
                <w:sz w:val="28"/>
                <w:szCs w:val="28"/>
              </w:rPr>
            </w:pPr>
            <w:r>
              <w:rPr>
                <w:rFonts w:hint="eastAsia" w:ascii="仿宋" w:hAnsi="仿宋" w:eastAsia="仿宋" w:cs="仿宋"/>
                <w:b w:val="0"/>
                <w:bCs/>
                <w:sz w:val="28"/>
                <w:szCs w:val="28"/>
              </w:rPr>
              <w:t>内 容</w:t>
            </w:r>
          </w:p>
          <w:p>
            <w:pPr>
              <w:rPr>
                <w:rFonts w:hint="eastAsia" w:ascii="仿宋" w:hAnsi="仿宋" w:eastAsia="仿宋" w:cs="仿宋"/>
                <w:b w:val="0"/>
                <w:bCs/>
                <w:sz w:val="28"/>
                <w:szCs w:val="28"/>
              </w:rPr>
            </w:pPr>
            <w:r>
              <w:rPr>
                <w:rFonts w:hint="eastAsia" w:ascii="仿宋" w:hAnsi="仿宋" w:eastAsia="仿宋" w:cs="仿宋"/>
                <w:b w:val="0"/>
                <w:bCs/>
                <w:sz w:val="28"/>
                <w:szCs w:val="28"/>
              </w:rPr>
              <w:t>实 施</w:t>
            </w:r>
          </w:p>
        </w:tc>
        <w:tc>
          <w:tcPr>
            <w:tcW w:w="1721" w:type="dxa"/>
            <w:tcBorders>
              <w:top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系列1</w:t>
            </w:r>
          </w:p>
        </w:tc>
        <w:tc>
          <w:tcPr>
            <w:tcW w:w="1721" w:type="dxa"/>
            <w:tcBorders>
              <w:top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系列2</w:t>
            </w:r>
          </w:p>
        </w:tc>
        <w:tc>
          <w:tcPr>
            <w:tcW w:w="1721" w:type="dxa"/>
            <w:tcBorders>
              <w:top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系列3</w:t>
            </w:r>
          </w:p>
        </w:tc>
        <w:tc>
          <w:tcPr>
            <w:tcW w:w="1722" w:type="dxa"/>
            <w:tcBorders>
              <w:top w:val="single" w:color="auto" w:sz="8" w:space="0"/>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0" w:hRule="atLeast"/>
        </w:trPr>
        <w:tc>
          <w:tcPr>
            <w:tcW w:w="1721" w:type="dxa"/>
            <w:vMerge w:val="restart"/>
            <w:tcBorders>
              <w:lef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课内</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健康教育专题讲座（理论）</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田径类项目（跑、跳、投）</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体操类项目（支撑、攀爬、悬垂、腾跃）</w:t>
            </w:r>
          </w:p>
        </w:tc>
        <w:tc>
          <w:tcPr>
            <w:tcW w:w="1722" w:type="dxa"/>
            <w:tcBorders>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球类项目（足、篮、排）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1721" w:type="dxa"/>
            <w:vMerge w:val="continue"/>
            <w:tcBorders>
              <w:left w:val="single" w:color="auto" w:sz="8" w:space="0"/>
            </w:tcBorders>
            <w:noWrap w:val="0"/>
            <w:vAlign w:val="center"/>
          </w:tcPr>
          <w:p>
            <w:pPr>
              <w:rPr>
                <w:rFonts w:hint="eastAsia" w:ascii="仿宋" w:hAnsi="仿宋" w:eastAsia="仿宋" w:cs="仿宋"/>
                <w:b w:val="0"/>
                <w:bCs/>
                <w:sz w:val="28"/>
                <w:szCs w:val="28"/>
              </w:rPr>
            </w:pP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8学时</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16学时</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12学时</w:t>
            </w:r>
          </w:p>
        </w:tc>
        <w:tc>
          <w:tcPr>
            <w:tcW w:w="1722" w:type="dxa"/>
            <w:tcBorders>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36学时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4" w:hRule="atLeast"/>
        </w:trPr>
        <w:tc>
          <w:tcPr>
            <w:tcW w:w="1721" w:type="dxa"/>
            <w:tcBorders>
              <w:left w:val="single" w:color="auto" w:sz="8" w:space="0"/>
              <w:bottom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课外</w:t>
            </w:r>
          </w:p>
        </w:tc>
        <w:tc>
          <w:tcPr>
            <w:tcW w:w="6885" w:type="dxa"/>
            <w:gridSpan w:val="4"/>
            <w:tcBorders>
              <w:bottom w:val="single" w:color="auto" w:sz="8" w:space="0"/>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实施《标准》、开展“全国亿万学生阳光体育运动”等各类体育活动，并与体育课教学相结合。在没有体育课的当天，应保证进行1小时课外体育锻炼</w:t>
            </w:r>
          </w:p>
        </w:tc>
      </w:tr>
    </w:tbl>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1. 健康教育专题讲座的内容应侧重与体育教育相关的常用健康和保健知识，可包括健康的生活方式、合理膳食和营养、青春期健康、安全教育、运动创伤的预防和处置、疾病预防（职业病防治）等，有些内容可融入体育实践教学中进行讲授。</w:t>
      </w:r>
    </w:p>
    <w:p>
      <w:pPr>
        <w:rPr>
          <w:rFonts w:hint="eastAsia" w:ascii="仿宋" w:hAnsi="仿宋" w:eastAsia="仿宋" w:cs="仿宋"/>
          <w:b w:val="0"/>
          <w:bCs/>
          <w:sz w:val="28"/>
          <w:szCs w:val="28"/>
        </w:rPr>
      </w:pPr>
      <w:r>
        <w:rPr>
          <w:rFonts w:hint="eastAsia" w:ascii="仿宋" w:hAnsi="仿宋" w:eastAsia="仿宋" w:cs="仿宋"/>
          <w:b w:val="0"/>
          <w:bCs/>
          <w:sz w:val="28"/>
          <w:szCs w:val="28"/>
        </w:rPr>
        <w:t>2. 田径类项目应包括跑、跳、投等内容；体操类项目包括支撑、攀爬、悬垂、腾跃等内容。在教学过程中不应过多地强调运动技术的系统性、完整性和规范性，可采用游戏或其他经改造的运动形式进行教学。鼓励教师创新，通过自行组合与排列，设计学生感兴趣的综合练习（包括与职业有关的拓展训练内容），但必须有利于提高耐力、力量和速度这三大基本体能素质。</w:t>
      </w:r>
    </w:p>
    <w:p>
      <w:pPr>
        <w:rPr>
          <w:rFonts w:hint="eastAsia" w:ascii="仿宋" w:hAnsi="仿宋" w:eastAsia="仿宋" w:cs="仿宋"/>
          <w:b w:val="0"/>
          <w:bCs/>
          <w:sz w:val="28"/>
          <w:szCs w:val="28"/>
        </w:rPr>
      </w:pPr>
      <w:r>
        <w:rPr>
          <w:rFonts w:hint="eastAsia" w:ascii="仿宋" w:hAnsi="仿宋" w:eastAsia="仿宋" w:cs="仿宋"/>
          <w:b w:val="0"/>
          <w:bCs/>
          <w:sz w:val="28"/>
          <w:szCs w:val="28"/>
        </w:rPr>
        <w:t>3. 足球、篮球、排球的教学，学校可根据具体情况，从中至少选择两项。在传授必要基本技能和简单战术的同时，应根据具体情况，采取降低难度和变换规则等手段，多组织对抗性游戏或比赛，同时培养学生的人际交往和沟通能力、团队合作精神和竞争意识，以利于提高学生的就业、创业能力。</w:t>
      </w:r>
    </w:p>
    <w:p>
      <w:pPr>
        <w:rPr>
          <w:rFonts w:hint="eastAsia" w:ascii="仿宋" w:hAnsi="仿宋" w:eastAsia="仿宋" w:cs="仿宋"/>
          <w:b w:val="0"/>
          <w:bCs/>
          <w:sz w:val="28"/>
          <w:szCs w:val="28"/>
        </w:rPr>
      </w:pPr>
      <w:r>
        <w:rPr>
          <w:rFonts w:hint="eastAsia" w:ascii="仿宋" w:hAnsi="仿宋" w:eastAsia="仿宋" w:cs="仿宋"/>
          <w:b w:val="0"/>
          <w:bCs/>
          <w:sz w:val="28"/>
          <w:szCs w:val="28"/>
        </w:rPr>
        <w:t>（二）拓展模块</w:t>
      </w:r>
    </w:p>
    <w:p>
      <w:pPr>
        <w:rPr>
          <w:rFonts w:hint="eastAsia" w:ascii="仿宋" w:hAnsi="仿宋" w:eastAsia="仿宋" w:cs="仿宋"/>
          <w:b w:val="0"/>
          <w:bCs/>
          <w:sz w:val="28"/>
          <w:szCs w:val="28"/>
        </w:rPr>
      </w:pPr>
      <w:r>
        <w:rPr>
          <w:rFonts w:hint="eastAsia" w:ascii="仿宋" w:hAnsi="仿宋" w:eastAsia="仿宋" w:cs="仿宋"/>
          <w:b w:val="0"/>
          <w:bCs/>
          <w:sz w:val="28"/>
          <w:szCs w:val="28"/>
        </w:rPr>
        <w:t>1. 拓展模块A</w:t>
      </w:r>
    </w:p>
    <w:p>
      <w:pPr>
        <w:rPr>
          <w:rFonts w:hint="eastAsia" w:ascii="仿宋" w:hAnsi="仿宋" w:eastAsia="仿宋" w:cs="仿宋"/>
          <w:b w:val="0"/>
          <w:bCs/>
          <w:sz w:val="28"/>
          <w:szCs w:val="28"/>
        </w:rPr>
      </w:pPr>
      <w:r>
        <w:rPr>
          <w:rFonts w:hint="eastAsia" w:ascii="仿宋" w:hAnsi="仿宋" w:eastAsia="仿宋" w:cs="仿宋"/>
          <w:b w:val="0"/>
          <w:bCs/>
          <w:sz w:val="28"/>
          <w:szCs w:val="28"/>
        </w:rPr>
        <w:t>为满足学生个性发展或不同健康水平的需要，在第二学年应把能促进身心健康，培养审美能力，适于娱乐、休闲的运动项目、技能和方法列为拓展模块A中的选项课程内容，主要包括健身类、娱乐类、养生保健类和新兴类运动项目等系列。</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拓展模块A——选项内容（72学时）</w:t>
      </w:r>
    </w:p>
    <w:tbl>
      <w:tblPr>
        <w:tblStyle w:val="10"/>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1721"/>
        <w:gridCol w:w="1721"/>
        <w:gridCol w:w="1721"/>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3" w:hRule="atLeast"/>
        </w:trPr>
        <w:tc>
          <w:tcPr>
            <w:tcW w:w="1721" w:type="dxa"/>
            <w:tcBorders>
              <w:top w:val="single" w:color="auto" w:sz="8" w:space="0"/>
              <w:left w:val="single" w:color="auto" w:sz="8" w:space="0"/>
            </w:tcBorders>
            <w:noWrap w:val="0"/>
            <w:vAlign w:val="top"/>
          </w:tcPr>
          <w:p>
            <w:pPr>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g">
                  <w:drawing>
                    <wp:anchor distT="0" distB="0" distL="114300" distR="114300" simplePos="0" relativeHeight="251660288" behindDoc="0" locked="0" layoutInCell="1" allowOverlap="1">
                      <wp:simplePos x="0" y="0"/>
                      <wp:positionH relativeFrom="column">
                        <wp:posOffset>-64135</wp:posOffset>
                      </wp:positionH>
                      <wp:positionV relativeFrom="paragraph">
                        <wp:posOffset>2540</wp:posOffset>
                      </wp:positionV>
                      <wp:extent cx="1085215" cy="838835"/>
                      <wp:effectExtent l="3175" t="3810" r="16510" b="14605"/>
                      <wp:wrapNone/>
                      <wp:docPr id="23" name="组合 23"/>
                      <wp:cNvGraphicFramePr/>
                      <a:graphic xmlns:a="http://schemas.openxmlformats.org/drawingml/2006/main">
                        <a:graphicData uri="http://schemas.microsoft.com/office/word/2010/wordprocessingGroup">
                          <wpg:wgp>
                            <wpg:cNvGrpSpPr/>
                            <wpg:grpSpPr>
                              <a:xfrm flipH="1" flipV="1">
                                <a:off x="0" y="0"/>
                                <a:ext cx="1085215" cy="838835"/>
                                <a:chOff x="1657" y="2501"/>
                                <a:chExt cx="1711" cy="1860"/>
                              </a:xfrm>
                            </wpg:grpSpPr>
                            <wps:wsp>
                              <wps:cNvPr id="21" name="直接连接符 21"/>
                              <wps:cNvCnPr/>
                              <wps:spPr>
                                <a:xfrm>
                                  <a:off x="1657" y="2501"/>
                                  <a:ext cx="1711" cy="930"/>
                                </a:xfrm>
                                <a:prstGeom prst="line">
                                  <a:avLst/>
                                </a:prstGeom>
                                <a:ln w="6350" cap="flat" cmpd="sng">
                                  <a:solidFill>
                                    <a:srgbClr val="000000"/>
                                  </a:solidFill>
                                  <a:prstDash val="solid"/>
                                  <a:headEnd type="none" w="med" len="med"/>
                                  <a:tailEnd type="none" w="med" len="med"/>
                                </a:ln>
                              </wps:spPr>
                              <wps:bodyPr upright="1"/>
                            </wps:wsp>
                            <wps:wsp>
                              <wps:cNvPr id="22" name="直接连接符 22"/>
                              <wps:cNvCnPr/>
                              <wps:spPr>
                                <a:xfrm>
                                  <a:off x="1657" y="2501"/>
                                  <a:ext cx="1711" cy="1860"/>
                                </a:xfrm>
                                <a:prstGeom prst="line">
                                  <a:avLst/>
                                </a:prstGeom>
                                <a:ln w="6350"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flip:x y;margin-left:-5.05pt;margin-top:0.2pt;height:66.05pt;width:85.45pt;z-index:251660288;mso-width-relative:page;mso-height-relative:page;" coordorigin="1657,2501" coordsize="1711,1860" o:gfxdata="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MyEHG2AAAAAgBAAAPAAAAAAAAAAEAIAAA&#10;ACIAAABkcnMvZG93bnJldi54bWxQSwECFAAUAAAACACHTuJAOZUN4n4CAADxBgAADgAAAAAAAAAB&#10;ACAAAAAnAQAAZHJzL2Uyb0RvYy54bWxQSwUGAAAAAAYABgBZAQAAFwYAAAAA&#10;">
                      <o:lock v:ext="edit" aspectratio="f"/>
                      <v:line id="_x0000_s1026" o:spid="_x0000_s1026" o:spt="20" style="position:absolute;left:1657;top:2501;height:930;width:1711;" filled="f" stroked="t" coordsize="21600,21600" o:gfxdata="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uyi1ugAAANs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1657;top:2501;height:1860;width:1711;" filled="f" stroked="t" coordsize="21600,21600" o:gfxdata="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Wm2w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ascii="仿宋" w:hAnsi="仿宋" w:eastAsia="仿宋" w:cs="仿宋"/>
                <w:b w:val="0"/>
                <w:bCs/>
                <w:sz w:val="28"/>
                <w:szCs w:val="28"/>
              </w:rPr>
              <w:t>系 列</w:t>
            </w:r>
          </w:p>
          <w:p>
            <w:pPr>
              <w:rPr>
                <w:rFonts w:hint="eastAsia" w:ascii="仿宋" w:hAnsi="仿宋" w:eastAsia="仿宋" w:cs="仿宋"/>
                <w:b w:val="0"/>
                <w:bCs/>
                <w:sz w:val="28"/>
                <w:szCs w:val="28"/>
              </w:rPr>
            </w:pPr>
            <w:r>
              <w:rPr>
                <w:rFonts w:hint="eastAsia" w:ascii="仿宋" w:hAnsi="仿宋" w:eastAsia="仿宋" w:cs="仿宋"/>
                <w:b w:val="0"/>
                <w:bCs/>
                <w:sz w:val="28"/>
                <w:szCs w:val="28"/>
              </w:rPr>
              <w:t>内 容</w:t>
            </w:r>
          </w:p>
          <w:p>
            <w:pPr>
              <w:rPr>
                <w:rFonts w:hint="eastAsia" w:ascii="仿宋" w:hAnsi="仿宋" w:eastAsia="仿宋" w:cs="仿宋"/>
                <w:b w:val="0"/>
                <w:bCs/>
                <w:sz w:val="28"/>
                <w:szCs w:val="28"/>
              </w:rPr>
            </w:pPr>
            <w:r>
              <w:rPr>
                <w:rFonts w:hint="eastAsia" w:ascii="仿宋" w:hAnsi="仿宋" w:eastAsia="仿宋" w:cs="仿宋"/>
                <w:b w:val="0"/>
                <w:bCs/>
                <w:sz w:val="28"/>
                <w:szCs w:val="28"/>
              </w:rPr>
              <w:t>实 施</w:t>
            </w:r>
          </w:p>
        </w:tc>
        <w:tc>
          <w:tcPr>
            <w:tcW w:w="1721" w:type="dxa"/>
            <w:tcBorders>
              <w:top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系列1</w:t>
            </w:r>
          </w:p>
        </w:tc>
        <w:tc>
          <w:tcPr>
            <w:tcW w:w="1721" w:type="dxa"/>
            <w:tcBorders>
              <w:top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系列2</w:t>
            </w:r>
          </w:p>
        </w:tc>
        <w:tc>
          <w:tcPr>
            <w:tcW w:w="1721" w:type="dxa"/>
            <w:tcBorders>
              <w:top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系列3</w:t>
            </w:r>
          </w:p>
        </w:tc>
        <w:tc>
          <w:tcPr>
            <w:tcW w:w="1722" w:type="dxa"/>
            <w:tcBorders>
              <w:top w:val="single" w:color="auto" w:sz="8" w:space="0"/>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4" w:hRule="atLeast"/>
        </w:trPr>
        <w:tc>
          <w:tcPr>
            <w:tcW w:w="1721" w:type="dxa"/>
            <w:tcBorders>
              <w:lef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课内</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有氧操</w:t>
            </w:r>
          </w:p>
          <w:p>
            <w:pPr>
              <w:rPr>
                <w:rFonts w:hint="eastAsia" w:ascii="仿宋" w:hAnsi="仿宋" w:eastAsia="仿宋" w:cs="仿宋"/>
                <w:b w:val="0"/>
                <w:bCs/>
                <w:sz w:val="28"/>
                <w:szCs w:val="28"/>
              </w:rPr>
            </w:pPr>
            <w:r>
              <w:rPr>
                <w:rFonts w:hint="eastAsia" w:ascii="仿宋" w:hAnsi="仿宋" w:eastAsia="仿宋" w:cs="仿宋"/>
                <w:b w:val="0"/>
                <w:bCs/>
                <w:sz w:val="28"/>
                <w:szCs w:val="28"/>
              </w:rPr>
              <w:t>健美操</w:t>
            </w:r>
          </w:p>
          <w:p>
            <w:pPr>
              <w:rPr>
                <w:rFonts w:hint="eastAsia" w:ascii="仿宋" w:hAnsi="仿宋" w:eastAsia="仿宋" w:cs="仿宋"/>
                <w:b w:val="0"/>
                <w:bCs/>
                <w:sz w:val="28"/>
                <w:szCs w:val="28"/>
              </w:rPr>
            </w:pPr>
            <w:r>
              <w:rPr>
                <w:rFonts w:hint="eastAsia" w:ascii="仿宋" w:hAnsi="仿宋" w:eastAsia="仿宋" w:cs="仿宋"/>
                <w:b w:val="0"/>
                <w:bCs/>
                <w:sz w:val="28"/>
                <w:szCs w:val="28"/>
              </w:rPr>
              <w:t>武术</w:t>
            </w:r>
          </w:p>
          <w:p>
            <w:pPr>
              <w:rPr>
                <w:rFonts w:hint="eastAsia" w:ascii="仿宋" w:hAnsi="仿宋" w:eastAsia="仿宋" w:cs="仿宋"/>
                <w:b w:val="0"/>
                <w:bCs/>
                <w:sz w:val="28"/>
                <w:szCs w:val="28"/>
              </w:rPr>
            </w:pPr>
            <w:r>
              <w:rPr>
                <w:rFonts w:hint="eastAsia" w:ascii="仿宋" w:hAnsi="仿宋" w:eastAsia="仿宋" w:cs="仿宋"/>
                <w:b w:val="0"/>
                <w:bCs/>
                <w:sz w:val="28"/>
                <w:szCs w:val="28"/>
              </w:rPr>
              <w:t>体育舞蹈</w:t>
            </w:r>
          </w:p>
          <w:p>
            <w:pP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乒乓球</w:t>
            </w:r>
          </w:p>
          <w:p>
            <w:pPr>
              <w:rPr>
                <w:rFonts w:hint="eastAsia" w:ascii="仿宋" w:hAnsi="仿宋" w:eastAsia="仿宋" w:cs="仿宋"/>
                <w:b w:val="0"/>
                <w:bCs/>
                <w:sz w:val="28"/>
                <w:szCs w:val="28"/>
              </w:rPr>
            </w:pPr>
            <w:r>
              <w:rPr>
                <w:rFonts w:hint="eastAsia" w:ascii="仿宋" w:hAnsi="仿宋" w:eastAsia="仿宋" w:cs="仿宋"/>
                <w:b w:val="0"/>
                <w:bCs/>
                <w:sz w:val="28"/>
                <w:szCs w:val="28"/>
              </w:rPr>
              <w:t>网球</w:t>
            </w:r>
          </w:p>
          <w:p>
            <w:pPr>
              <w:rPr>
                <w:rFonts w:hint="eastAsia" w:ascii="仿宋" w:hAnsi="仿宋" w:eastAsia="仿宋" w:cs="仿宋"/>
                <w:b w:val="0"/>
                <w:bCs/>
                <w:sz w:val="28"/>
                <w:szCs w:val="28"/>
              </w:rPr>
            </w:pPr>
            <w:r>
              <w:rPr>
                <w:rFonts w:hint="eastAsia" w:ascii="仿宋" w:hAnsi="仿宋" w:eastAsia="仿宋" w:cs="仿宋"/>
                <w:b w:val="0"/>
                <w:bCs/>
                <w:sz w:val="28"/>
                <w:szCs w:val="28"/>
              </w:rPr>
              <w:t>羽毛球</w:t>
            </w:r>
          </w:p>
          <w:p>
            <w:pPr>
              <w:rPr>
                <w:rFonts w:hint="eastAsia" w:ascii="仿宋" w:hAnsi="仿宋" w:eastAsia="仿宋" w:cs="仿宋"/>
                <w:b w:val="0"/>
                <w:bCs/>
                <w:sz w:val="28"/>
                <w:szCs w:val="28"/>
              </w:rPr>
            </w:pPr>
            <w:r>
              <w:rPr>
                <w:rFonts w:hint="eastAsia" w:ascii="仿宋" w:hAnsi="仿宋" w:eastAsia="仿宋" w:cs="仿宋"/>
                <w:b w:val="0"/>
                <w:bCs/>
                <w:sz w:val="28"/>
                <w:szCs w:val="28"/>
              </w:rPr>
              <w:t>毽球</w:t>
            </w:r>
          </w:p>
          <w:p>
            <w:pP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17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保健体操</w:t>
            </w:r>
          </w:p>
          <w:p>
            <w:pPr>
              <w:rPr>
                <w:rFonts w:hint="eastAsia" w:ascii="仿宋" w:hAnsi="仿宋" w:eastAsia="仿宋" w:cs="仿宋"/>
                <w:b w:val="0"/>
                <w:bCs/>
                <w:sz w:val="28"/>
                <w:szCs w:val="28"/>
              </w:rPr>
            </w:pPr>
            <w:r>
              <w:rPr>
                <w:rFonts w:hint="eastAsia" w:ascii="仿宋" w:hAnsi="仿宋" w:eastAsia="仿宋" w:cs="仿宋"/>
                <w:b w:val="0"/>
                <w:bCs/>
                <w:sz w:val="28"/>
                <w:szCs w:val="28"/>
              </w:rPr>
              <w:t>医疗体操</w:t>
            </w:r>
          </w:p>
          <w:p>
            <w:pPr>
              <w:rPr>
                <w:rFonts w:hint="eastAsia" w:ascii="仿宋" w:hAnsi="仿宋" w:eastAsia="仿宋" w:cs="仿宋"/>
                <w:b w:val="0"/>
                <w:bCs/>
                <w:sz w:val="28"/>
                <w:szCs w:val="28"/>
              </w:rPr>
            </w:pPr>
            <w:r>
              <w:rPr>
                <w:rFonts w:hint="eastAsia" w:ascii="仿宋" w:hAnsi="仿宋" w:eastAsia="仿宋" w:cs="仿宋"/>
                <w:b w:val="0"/>
                <w:bCs/>
                <w:sz w:val="28"/>
                <w:szCs w:val="28"/>
              </w:rPr>
              <w:t>矫正体操</w:t>
            </w:r>
          </w:p>
          <w:p>
            <w:pPr>
              <w:rPr>
                <w:rFonts w:hint="eastAsia" w:ascii="仿宋" w:hAnsi="仿宋" w:eastAsia="仿宋" w:cs="仿宋"/>
                <w:b w:val="0"/>
                <w:bCs/>
                <w:sz w:val="28"/>
                <w:szCs w:val="28"/>
              </w:rPr>
            </w:pPr>
            <w:r>
              <w:rPr>
                <w:rFonts w:hint="eastAsia" w:ascii="仿宋" w:hAnsi="仿宋" w:eastAsia="仿宋" w:cs="仿宋"/>
                <w:b w:val="0"/>
                <w:bCs/>
                <w:sz w:val="28"/>
                <w:szCs w:val="28"/>
              </w:rPr>
              <w:t>……</w:t>
            </w:r>
          </w:p>
        </w:tc>
        <w:tc>
          <w:tcPr>
            <w:tcW w:w="1722" w:type="dxa"/>
            <w:tcBorders>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新兴类运动项目</w:t>
            </w:r>
          </w:p>
          <w:p>
            <w:pPr>
              <w:rPr>
                <w:rFonts w:hint="eastAsia" w:ascii="仿宋" w:hAnsi="仿宋" w:eastAsia="仿宋" w:cs="仿宋"/>
                <w:b w:val="0"/>
                <w:bCs/>
                <w:sz w:val="28"/>
                <w:szCs w:val="28"/>
              </w:rPr>
            </w:pPr>
            <w:r>
              <w:rPr>
                <w:rFonts w:hint="eastAsia" w:ascii="仿宋" w:hAnsi="仿宋" w:eastAsia="仿宋" w:cs="仿宋"/>
                <w:b w:val="0"/>
                <w:bCs/>
                <w:sz w:val="28"/>
                <w:szCs w:val="28"/>
              </w:rPr>
              <w:t>民族、民俗体育项目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4" w:hRule="atLeast"/>
        </w:trPr>
        <w:tc>
          <w:tcPr>
            <w:tcW w:w="1721" w:type="dxa"/>
            <w:tcBorders>
              <w:left w:val="single" w:color="auto" w:sz="8" w:space="0"/>
              <w:bottom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课外</w:t>
            </w:r>
          </w:p>
        </w:tc>
        <w:tc>
          <w:tcPr>
            <w:tcW w:w="6885" w:type="dxa"/>
            <w:gridSpan w:val="4"/>
            <w:tcBorders>
              <w:bottom w:val="single" w:color="auto" w:sz="8" w:space="0"/>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实施《标准》、开展“全国亿万学生阳光体育运动”等各类体育活动，并与体育课教学相结合。在没有体育课的当天，应保证进行1小时课外体育锻炼或采取锻炼小组（俱乐部）形式进行练习</w:t>
            </w:r>
          </w:p>
        </w:tc>
      </w:tr>
    </w:tbl>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（1）凡被批准免予执行《标准》的因病或残疾学生，应按系列3中的内容选择保健体育课（一年级亦可参照执行），学校要配备有经验的教师，为开设保健课创造条件。</w:t>
      </w:r>
    </w:p>
    <w:p>
      <w:pPr>
        <w:rPr>
          <w:rFonts w:hint="eastAsia" w:ascii="仿宋" w:hAnsi="仿宋" w:eastAsia="仿宋" w:cs="仿宋"/>
          <w:b w:val="0"/>
          <w:bCs/>
          <w:sz w:val="28"/>
          <w:szCs w:val="28"/>
        </w:rPr>
      </w:pPr>
      <w:r>
        <w:rPr>
          <w:rFonts w:hint="eastAsia" w:ascii="仿宋" w:hAnsi="仿宋" w:eastAsia="仿宋" w:cs="仿宋"/>
          <w:b w:val="0"/>
          <w:bCs/>
          <w:sz w:val="28"/>
          <w:szCs w:val="28"/>
        </w:rPr>
        <w:t>（2）为了帮助学生提高综合职业素质，鼓励学生按不同专业特点，选择拓展模块A或B中的内容；学校也可根据具体情况，开设其他能满足不同专业需要的项目。</w:t>
      </w:r>
    </w:p>
    <w:p>
      <w:pPr>
        <w:rPr>
          <w:rFonts w:hint="eastAsia" w:ascii="仿宋" w:hAnsi="仿宋" w:eastAsia="仿宋" w:cs="仿宋"/>
          <w:b w:val="0"/>
          <w:bCs/>
          <w:sz w:val="28"/>
          <w:szCs w:val="28"/>
        </w:rPr>
      </w:pPr>
      <w:r>
        <w:rPr>
          <w:rFonts w:hint="eastAsia" w:ascii="仿宋" w:hAnsi="仿宋" w:eastAsia="仿宋" w:cs="仿宋"/>
          <w:b w:val="0"/>
          <w:bCs/>
          <w:sz w:val="28"/>
          <w:szCs w:val="28"/>
        </w:rPr>
        <w:t>（3）本模块相关的体育理论，体育文化和健康教育知识，不再专门安排理论课学时，应将其融入体育实践课中。</w:t>
      </w:r>
    </w:p>
    <w:p>
      <w:pPr>
        <w:rPr>
          <w:rFonts w:hint="eastAsia" w:ascii="仿宋" w:hAnsi="仿宋" w:eastAsia="仿宋" w:cs="仿宋"/>
          <w:b w:val="0"/>
          <w:bCs/>
          <w:sz w:val="28"/>
          <w:szCs w:val="28"/>
        </w:rPr>
      </w:pPr>
      <w:r>
        <w:rPr>
          <w:rFonts w:hint="eastAsia" w:ascii="仿宋" w:hAnsi="仿宋" w:eastAsia="仿宋" w:cs="仿宋"/>
          <w:b w:val="0"/>
          <w:bCs/>
          <w:sz w:val="28"/>
          <w:szCs w:val="28"/>
        </w:rPr>
        <w:t>2. 拓展模块B</w:t>
      </w:r>
    </w:p>
    <w:p>
      <w:pPr>
        <w:rPr>
          <w:rFonts w:hint="eastAsia" w:ascii="仿宋" w:hAnsi="仿宋" w:eastAsia="仿宋" w:cs="仿宋"/>
          <w:b w:val="0"/>
          <w:bCs/>
          <w:sz w:val="28"/>
          <w:szCs w:val="28"/>
        </w:rPr>
      </w:pPr>
      <w:r>
        <w:rPr>
          <w:rFonts w:hint="eastAsia" w:ascii="仿宋" w:hAnsi="仿宋" w:eastAsia="仿宋" w:cs="仿宋"/>
          <w:b w:val="0"/>
          <w:bCs/>
          <w:sz w:val="28"/>
          <w:szCs w:val="28"/>
        </w:rPr>
        <w:t>为满足某些职业岗位对体力和技能的特殊要求，在第二学年应把拓展模块B中的水上运动、野外运动、冰雪运动和防卫运动等系列中的某一项列为相关专业学生限选内容，学校可根据具体情况创造条件进行教学。教学时数为18学时，学生可根据自己的专业特点从不同系列中选择一项。</w:t>
      </w:r>
    </w:p>
    <w:p>
      <w:pPr>
        <w:rPr>
          <w:rFonts w:hint="eastAsia" w:ascii="仿宋" w:hAnsi="仿宋" w:eastAsia="仿宋" w:cs="仿宋"/>
          <w:b w:val="0"/>
          <w:bCs/>
          <w:sz w:val="28"/>
          <w:szCs w:val="28"/>
        </w:rPr>
      </w:pPr>
      <w:r>
        <w:rPr>
          <w:rFonts w:hint="eastAsia" w:ascii="仿宋" w:hAnsi="仿宋" w:eastAsia="仿宋" w:cs="仿宋"/>
          <w:b w:val="0"/>
          <w:bCs/>
          <w:sz w:val="28"/>
          <w:szCs w:val="28"/>
        </w:rPr>
        <w:t>拓展模块B——限选内容（18学时）</w:t>
      </w:r>
    </w:p>
    <w:tbl>
      <w:tblPr>
        <w:tblStyle w:val="10"/>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1721"/>
        <w:gridCol w:w="1721"/>
        <w:gridCol w:w="1721"/>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3" w:hRule="atLeast"/>
        </w:trPr>
        <w:tc>
          <w:tcPr>
            <w:tcW w:w="1721" w:type="dxa"/>
            <w:tcBorders>
              <w:top w:val="single" w:color="auto" w:sz="8" w:space="0"/>
              <w:left w:val="single" w:color="auto" w:sz="8" w:space="0"/>
              <w:bottom w:val="single" w:color="auto" w:sz="4" w:space="0"/>
            </w:tcBorders>
            <w:noWrap w:val="0"/>
            <w:vAlign w:val="top"/>
          </w:tcPr>
          <w:p>
            <w:pPr>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g">
                  <w:drawing>
                    <wp:anchor distT="0" distB="0" distL="114300" distR="114300" simplePos="0" relativeHeight="251661312" behindDoc="0" locked="0" layoutInCell="1" allowOverlap="1">
                      <wp:simplePos x="0" y="0"/>
                      <wp:positionH relativeFrom="column">
                        <wp:posOffset>-64135</wp:posOffset>
                      </wp:positionH>
                      <wp:positionV relativeFrom="paragraph">
                        <wp:posOffset>2540</wp:posOffset>
                      </wp:positionV>
                      <wp:extent cx="1085215" cy="838835"/>
                      <wp:effectExtent l="3175" t="3810" r="16510" b="14605"/>
                      <wp:wrapNone/>
                      <wp:docPr id="26" name="组合 26"/>
                      <wp:cNvGraphicFramePr/>
                      <a:graphic xmlns:a="http://schemas.openxmlformats.org/drawingml/2006/main">
                        <a:graphicData uri="http://schemas.microsoft.com/office/word/2010/wordprocessingGroup">
                          <wpg:wgp>
                            <wpg:cNvGrpSpPr/>
                            <wpg:grpSpPr>
                              <a:xfrm flipH="1" flipV="1">
                                <a:off x="0" y="0"/>
                                <a:ext cx="1085215" cy="838835"/>
                                <a:chOff x="1657" y="2501"/>
                                <a:chExt cx="1711" cy="1860"/>
                              </a:xfrm>
                            </wpg:grpSpPr>
                            <wps:wsp>
                              <wps:cNvPr id="24" name="直接连接符 24"/>
                              <wps:cNvCnPr/>
                              <wps:spPr>
                                <a:xfrm>
                                  <a:off x="1657" y="2501"/>
                                  <a:ext cx="1711" cy="930"/>
                                </a:xfrm>
                                <a:prstGeom prst="line">
                                  <a:avLst/>
                                </a:prstGeom>
                                <a:ln w="6350" cap="flat" cmpd="sng">
                                  <a:solidFill>
                                    <a:srgbClr val="000000"/>
                                  </a:solidFill>
                                  <a:prstDash val="solid"/>
                                  <a:headEnd type="none" w="med" len="med"/>
                                  <a:tailEnd type="none" w="med" len="med"/>
                                </a:ln>
                              </wps:spPr>
                              <wps:bodyPr upright="1"/>
                            </wps:wsp>
                            <wps:wsp>
                              <wps:cNvPr id="25" name="直接连接符 25"/>
                              <wps:cNvCnPr/>
                              <wps:spPr>
                                <a:xfrm>
                                  <a:off x="1657" y="2501"/>
                                  <a:ext cx="1711" cy="1860"/>
                                </a:xfrm>
                                <a:prstGeom prst="line">
                                  <a:avLst/>
                                </a:prstGeom>
                                <a:ln w="6350"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flip:x y;margin-left:-5.05pt;margin-top:0.2pt;height:66.05pt;width:85.45pt;z-index:251661312;mso-width-relative:page;mso-height-relative:page;" coordorigin="1657,2501" coordsize="1711,1860" o:gfxdata="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IzIQcbYAAAACAEAAA8AAAAAAAAA&#10;AQAgAAAAIgAAAGRycy9kb3ducmV2LnhtbFBLAQIUABQAAAAIAIdO4kCFRq/igwIAAPEGAAAOAAAA&#10;AAAAAAEAIAAAACcBAABkcnMvZTJvRG9jLnhtbFBLBQYAAAAABgAGAFkBAAAcBgAAAAA=&#10;">
                      <o:lock v:ext="edit" aspectratio="f"/>
                      <v:line id="_x0000_s1026" o:spid="_x0000_s1026" o:spt="20" style="position:absolute;left:1657;top:2501;height:930;width:1711;" filled="f" stroked="t" coordsize="21600,21600" o:gfxdata="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yLL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657;top:2501;height:1860;width:1711;" filled="f" stroked="t" coordsize="21600,21600" o:gfxdata="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oAut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ascii="仿宋" w:hAnsi="仿宋" w:eastAsia="仿宋" w:cs="仿宋"/>
                <w:b w:val="0"/>
                <w:bCs/>
                <w:sz w:val="28"/>
                <w:szCs w:val="28"/>
              </w:rPr>
              <w:t>系 列</w:t>
            </w:r>
          </w:p>
          <w:p>
            <w:pPr>
              <w:rPr>
                <w:rFonts w:hint="eastAsia" w:ascii="仿宋" w:hAnsi="仿宋" w:eastAsia="仿宋" w:cs="仿宋"/>
                <w:b w:val="0"/>
                <w:bCs/>
                <w:sz w:val="28"/>
                <w:szCs w:val="28"/>
              </w:rPr>
            </w:pPr>
            <w:r>
              <w:rPr>
                <w:rFonts w:hint="eastAsia" w:ascii="仿宋" w:hAnsi="仿宋" w:eastAsia="仿宋" w:cs="仿宋"/>
                <w:b w:val="0"/>
                <w:bCs/>
                <w:sz w:val="28"/>
                <w:szCs w:val="28"/>
              </w:rPr>
              <w:t>内 容</w:t>
            </w:r>
          </w:p>
          <w:p>
            <w:pPr>
              <w:rPr>
                <w:rFonts w:hint="eastAsia" w:ascii="仿宋" w:hAnsi="仿宋" w:eastAsia="仿宋" w:cs="仿宋"/>
                <w:b w:val="0"/>
                <w:bCs/>
                <w:sz w:val="28"/>
                <w:szCs w:val="28"/>
              </w:rPr>
            </w:pPr>
            <w:r>
              <w:rPr>
                <w:rFonts w:hint="eastAsia" w:ascii="仿宋" w:hAnsi="仿宋" w:eastAsia="仿宋" w:cs="仿宋"/>
                <w:b w:val="0"/>
                <w:bCs/>
                <w:sz w:val="28"/>
                <w:szCs w:val="28"/>
              </w:rPr>
              <w:t>实 施</w:t>
            </w:r>
          </w:p>
        </w:tc>
        <w:tc>
          <w:tcPr>
            <w:tcW w:w="1721" w:type="dxa"/>
            <w:tcBorders>
              <w:top w:val="single" w:color="auto" w:sz="8" w:space="0"/>
              <w:bottom w:val="single" w:color="auto" w:sz="4"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系列1</w:t>
            </w:r>
          </w:p>
        </w:tc>
        <w:tc>
          <w:tcPr>
            <w:tcW w:w="1721" w:type="dxa"/>
            <w:tcBorders>
              <w:top w:val="single" w:color="auto" w:sz="8" w:space="0"/>
              <w:bottom w:val="single" w:color="auto" w:sz="4"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系列2</w:t>
            </w:r>
          </w:p>
        </w:tc>
        <w:tc>
          <w:tcPr>
            <w:tcW w:w="1721" w:type="dxa"/>
            <w:tcBorders>
              <w:top w:val="single" w:color="auto" w:sz="8" w:space="0"/>
              <w:bottom w:val="single" w:color="auto" w:sz="4"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系列3</w:t>
            </w:r>
          </w:p>
        </w:tc>
        <w:tc>
          <w:tcPr>
            <w:tcW w:w="1722" w:type="dxa"/>
            <w:tcBorders>
              <w:top w:val="single" w:color="auto" w:sz="8" w:space="0"/>
              <w:bottom w:val="single" w:color="auto" w:sz="4" w:space="0"/>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系列4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1" w:hRule="atLeast"/>
        </w:trPr>
        <w:tc>
          <w:tcPr>
            <w:tcW w:w="1721" w:type="dxa"/>
            <w:tcBorders>
              <w:left w:val="single" w:color="auto" w:sz="8" w:space="0"/>
              <w:bottom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课内</w:t>
            </w:r>
          </w:p>
        </w:tc>
        <w:tc>
          <w:tcPr>
            <w:tcW w:w="1721" w:type="dxa"/>
            <w:tcBorders>
              <w:bottom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水上运动</w:t>
            </w:r>
          </w:p>
          <w:p>
            <w:pPr>
              <w:rPr>
                <w:rFonts w:hint="eastAsia" w:ascii="仿宋" w:hAnsi="仿宋" w:eastAsia="仿宋" w:cs="仿宋"/>
                <w:b w:val="0"/>
                <w:bCs/>
                <w:sz w:val="28"/>
                <w:szCs w:val="28"/>
              </w:rPr>
            </w:pPr>
            <w:r>
              <w:rPr>
                <w:rFonts w:hint="eastAsia" w:ascii="仿宋" w:hAnsi="仿宋" w:eastAsia="仿宋" w:cs="仿宋"/>
                <w:b w:val="0"/>
                <w:bCs/>
                <w:sz w:val="28"/>
                <w:szCs w:val="28"/>
              </w:rPr>
              <w:t>（蛙泳、侧泳、泅渡、潜泳、海上远游、水上救护、职业潜水等）</w:t>
            </w:r>
          </w:p>
        </w:tc>
        <w:tc>
          <w:tcPr>
            <w:tcW w:w="1721" w:type="dxa"/>
            <w:tcBorders>
              <w:bottom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野外运动</w:t>
            </w:r>
          </w:p>
          <w:p>
            <w:pPr>
              <w:rPr>
                <w:rFonts w:hint="eastAsia" w:ascii="仿宋" w:hAnsi="仿宋" w:eastAsia="仿宋" w:cs="仿宋"/>
                <w:b w:val="0"/>
                <w:bCs/>
                <w:sz w:val="28"/>
                <w:szCs w:val="28"/>
              </w:rPr>
            </w:pPr>
            <w:r>
              <w:rPr>
                <w:rFonts w:hint="eastAsia" w:ascii="仿宋" w:hAnsi="仿宋" w:eastAsia="仿宋" w:cs="仿宋"/>
                <w:b w:val="0"/>
                <w:bCs/>
                <w:sz w:val="28"/>
                <w:szCs w:val="28"/>
              </w:rPr>
              <w:t xml:space="preserve">（远足登山、定向越野、野外生存等） </w:t>
            </w:r>
          </w:p>
        </w:tc>
        <w:tc>
          <w:tcPr>
            <w:tcW w:w="1721" w:type="dxa"/>
            <w:tcBorders>
              <w:bottom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冰雪运动</w:t>
            </w:r>
          </w:p>
          <w:p>
            <w:pPr>
              <w:rPr>
                <w:rFonts w:hint="eastAsia" w:ascii="仿宋" w:hAnsi="仿宋" w:eastAsia="仿宋" w:cs="仿宋"/>
                <w:b w:val="0"/>
                <w:bCs/>
                <w:sz w:val="28"/>
                <w:szCs w:val="28"/>
              </w:rPr>
            </w:pPr>
            <w:r>
              <w:rPr>
                <w:rFonts w:hint="eastAsia" w:ascii="仿宋" w:hAnsi="仿宋" w:eastAsia="仿宋" w:cs="仿宋"/>
                <w:b w:val="0"/>
                <w:bCs/>
                <w:sz w:val="28"/>
                <w:szCs w:val="28"/>
              </w:rPr>
              <w:t>（滑冰、滑雪等）</w:t>
            </w:r>
          </w:p>
        </w:tc>
        <w:tc>
          <w:tcPr>
            <w:tcW w:w="1722" w:type="dxa"/>
            <w:tcBorders>
              <w:bottom w:val="single" w:color="auto" w:sz="8" w:space="0"/>
              <w:right w:val="single" w:color="auto" w:sz="8" w:space="0"/>
            </w:tcBorders>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防卫运动</w:t>
            </w:r>
          </w:p>
          <w:p>
            <w:pPr>
              <w:rPr>
                <w:rFonts w:hint="eastAsia" w:ascii="仿宋" w:hAnsi="仿宋" w:eastAsia="仿宋" w:cs="仿宋"/>
                <w:b w:val="0"/>
                <w:bCs/>
                <w:sz w:val="28"/>
                <w:szCs w:val="28"/>
              </w:rPr>
            </w:pPr>
            <w:r>
              <w:rPr>
                <w:rFonts w:hint="eastAsia" w:ascii="仿宋" w:hAnsi="仿宋" w:eastAsia="仿宋" w:cs="仿宋"/>
                <w:b w:val="0"/>
                <w:bCs/>
                <w:sz w:val="28"/>
                <w:szCs w:val="28"/>
              </w:rPr>
              <w:t>（擒拿、格斗、跆拳道、散打、自卫防身术等）</w:t>
            </w:r>
          </w:p>
        </w:tc>
      </w:tr>
    </w:tbl>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（1）本模块中部分教学内容（如定向越野等），可利用课外活动或节假日时间组织进行。</w:t>
      </w:r>
    </w:p>
    <w:p>
      <w:pPr>
        <w:rPr>
          <w:rFonts w:hint="eastAsia" w:ascii="仿宋" w:hAnsi="仿宋" w:eastAsia="仿宋" w:cs="仿宋"/>
          <w:b w:val="0"/>
          <w:bCs/>
          <w:sz w:val="28"/>
          <w:szCs w:val="28"/>
        </w:rPr>
      </w:pPr>
      <w:r>
        <w:rPr>
          <w:rFonts w:hint="eastAsia" w:ascii="仿宋" w:hAnsi="仿宋" w:eastAsia="仿宋" w:cs="仿宋"/>
          <w:b w:val="0"/>
          <w:bCs/>
          <w:sz w:val="28"/>
          <w:szCs w:val="28"/>
        </w:rPr>
        <w:t>（2）本模块中的内容可作为选项内容供其他专业学生选择。</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五、教学实施</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（一）教学时数安排建议</w:t>
      </w:r>
    </w:p>
    <w:p>
      <w:pPr>
        <w:rPr>
          <w:rFonts w:hint="eastAsia" w:ascii="仿宋" w:hAnsi="仿宋" w:eastAsia="仿宋" w:cs="仿宋"/>
          <w:b w:val="0"/>
          <w:bCs/>
          <w:sz w:val="28"/>
          <w:szCs w:val="28"/>
        </w:rPr>
      </w:pPr>
      <w:r>
        <w:rPr>
          <w:rFonts w:hint="eastAsia" w:ascii="仿宋" w:hAnsi="仿宋" w:eastAsia="仿宋" w:cs="仿宋"/>
          <w:b w:val="0"/>
          <w:bCs/>
          <w:sz w:val="28"/>
          <w:szCs w:val="28"/>
        </w:rPr>
        <w:t>本课程教学时数总计为144～162学时。</w:t>
      </w:r>
    </w:p>
    <w:p>
      <w:pPr>
        <w:rPr>
          <w:rFonts w:hint="eastAsia" w:ascii="仿宋" w:hAnsi="仿宋" w:eastAsia="仿宋" w:cs="仿宋"/>
          <w:b w:val="0"/>
          <w:bCs/>
          <w:sz w:val="28"/>
          <w:szCs w:val="28"/>
        </w:rPr>
      </w:pPr>
      <w:r>
        <w:rPr>
          <w:rFonts w:hint="eastAsia" w:ascii="仿宋" w:hAnsi="仿宋" w:eastAsia="仿宋" w:cs="仿宋"/>
          <w:b w:val="0"/>
          <w:bCs/>
          <w:sz w:val="28"/>
          <w:szCs w:val="28"/>
        </w:rPr>
        <w:t>拓展模块B规定的内容可在上、下学期灵活安排。对体力和技能有特殊要求的专业，学习拓展模块B的内容时可利用拓展模块A的36个学时，共计54学时；其他专业学生如选择模块B的部分内容，不另外增加学时。</w:t>
      </w:r>
    </w:p>
    <w:p>
      <w:pPr>
        <w:rPr>
          <w:rFonts w:hint="eastAsia" w:ascii="仿宋" w:hAnsi="仿宋" w:eastAsia="仿宋" w:cs="仿宋"/>
          <w:b w:val="0"/>
          <w:bCs/>
          <w:sz w:val="28"/>
          <w:szCs w:val="28"/>
        </w:rPr>
      </w:pPr>
      <w:r>
        <w:rPr>
          <w:rFonts w:hint="eastAsia" w:ascii="仿宋" w:hAnsi="仿宋" w:eastAsia="仿宋" w:cs="仿宋"/>
          <w:b w:val="0"/>
          <w:bCs/>
          <w:sz w:val="28"/>
          <w:szCs w:val="28"/>
        </w:rPr>
        <w:t>教学时数分配表</w:t>
      </w:r>
    </w:p>
    <w:tbl>
      <w:tblPr>
        <w:tblStyle w:val="10"/>
        <w:tblW w:w="839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921"/>
        <w:gridCol w:w="2098"/>
        <w:gridCol w:w="2098"/>
        <w:gridCol w:w="20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2098" w:type="dxa"/>
            <w:gridSpan w:val="2"/>
            <w:vMerge w:val="restart"/>
            <w:noWrap w:val="0"/>
            <w:vAlign w:val="top"/>
          </w:tcPr>
          <w:p>
            <w:pPr>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s">
                  <w:drawing>
                    <wp:anchor distT="0" distB="0" distL="114300" distR="114300" simplePos="0" relativeHeight="251663360" behindDoc="0" locked="0" layoutInCell="1" allowOverlap="1">
                      <wp:simplePos x="0" y="0"/>
                      <wp:positionH relativeFrom="column">
                        <wp:posOffset>-56515</wp:posOffset>
                      </wp:positionH>
                      <wp:positionV relativeFrom="paragraph">
                        <wp:posOffset>-5080</wp:posOffset>
                      </wp:positionV>
                      <wp:extent cx="1317625" cy="477520"/>
                      <wp:effectExtent l="1905" t="4445" r="13970" b="13335"/>
                      <wp:wrapNone/>
                      <wp:docPr id="17" name="直接连接符 17"/>
                      <wp:cNvGraphicFramePr/>
                      <a:graphic xmlns:a="http://schemas.openxmlformats.org/drawingml/2006/main">
                        <a:graphicData uri="http://schemas.microsoft.com/office/word/2010/wordprocessingShape">
                          <wps:wsp>
                            <wps:cNvCnPr/>
                            <wps:spPr>
                              <a:xfrm flipH="1" flipV="1">
                                <a:off x="0" y="0"/>
                                <a:ext cx="1317625" cy="47752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 y;margin-left:-4.45pt;margin-top:-0.4pt;height:37.6pt;width:103.75pt;z-index:251663360;mso-width-relative:page;mso-height-relative:page;" filled="f" stroked="t" coordsize="21600,21600" o:gfxdata="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tKSftYAAAAHAQAADwAAAAAAAAABACAAAAAiAAAAZHJzL2Rvd25yZXYueG1sUEsBAhQAFAAAAAgA&#10;h07iQPl503DuAQAAsQMAAA4AAAAAAAAAAQAgAAAAJQEAAGRycy9lMm9Eb2MueG1sUEsFBgAAAAAG&#10;AAYAWQEAAIUFAAAAAA==&#10;">
                      <v:fill on="f" focussize="0,0"/>
                      <v:stroke weight="0.5pt" color="#000000" joinstyle="round"/>
                      <v:imagedata o:title=""/>
                      <o:lock v:ext="edit" aspectratio="f"/>
                    </v:line>
                  </w:pict>
                </mc:Fallback>
              </mc:AlternateContent>
            </w:r>
            <w:r>
              <w:rPr>
                <w:rFonts w:hint="eastAsia" w:ascii="仿宋" w:hAnsi="仿宋" w:eastAsia="仿宋" w:cs="仿宋"/>
                <w:b w:val="0"/>
                <w:bCs/>
                <w:sz w:val="28"/>
                <w:szCs w:val="28"/>
              </w:rPr>
              <w:t>类 别</w:t>
            </w:r>
          </w:p>
          <w:p>
            <w:pPr>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s">
                  <w:drawing>
                    <wp:anchor distT="0" distB="0" distL="114300" distR="114300" simplePos="0" relativeHeight="251662336" behindDoc="0" locked="0" layoutInCell="1" allowOverlap="1">
                      <wp:simplePos x="0" y="0"/>
                      <wp:positionH relativeFrom="column">
                        <wp:posOffset>-67945</wp:posOffset>
                      </wp:positionH>
                      <wp:positionV relativeFrom="paragraph">
                        <wp:posOffset>104140</wp:posOffset>
                      </wp:positionV>
                      <wp:extent cx="1325880" cy="203200"/>
                      <wp:effectExtent l="635" t="4445" r="6985" b="20955"/>
                      <wp:wrapNone/>
                      <wp:docPr id="16" name="直接连接符 16"/>
                      <wp:cNvGraphicFramePr/>
                      <a:graphic xmlns:a="http://schemas.openxmlformats.org/drawingml/2006/main">
                        <a:graphicData uri="http://schemas.microsoft.com/office/word/2010/wordprocessingShape">
                          <wps:wsp>
                            <wps:cNvCnPr/>
                            <wps:spPr>
                              <a:xfrm flipH="1" flipV="1">
                                <a:off x="0" y="0"/>
                                <a:ext cx="1325880" cy="20320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 y;margin-left:-5.35pt;margin-top:8.2pt;height:16pt;width:104.4pt;z-index:251662336;mso-width-relative:page;mso-height-relative:page;" filled="f" stroked="t" coordsize="21600,21600" o:gfxdata="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4X4&#10;9tcAAAAJAQAADwAAAAAAAAABACAAAAAiAAAAZHJzL2Rvd25yZXYueG1sUEsBAhQAFAAAAAgAh07i&#10;QOq6AwbqAQAAsQMAAA4AAAAAAAAAAQAgAAAAJgEAAGRycy9lMm9Eb2MueG1sUEsFBgAAAAAGAAYA&#10;WQEAAIIFAAAAAA==&#10;">
                      <v:fill on="f" focussize="0,0"/>
                      <v:stroke weight="0.5pt" color="#000000" joinstyle="round"/>
                      <v:imagedata o:title=""/>
                      <o:lock v:ext="edit" aspectratio="f"/>
                    </v:line>
                  </w:pict>
                </mc:Fallback>
              </mc:AlternateContent>
            </w:r>
            <w:r>
              <w:rPr>
                <w:rFonts w:hint="eastAsia" w:ascii="仿宋" w:hAnsi="仿宋" w:eastAsia="仿宋" w:cs="仿宋"/>
                <w:b w:val="0"/>
                <w:bCs/>
                <w:sz w:val="28"/>
                <w:szCs w:val="28"/>
              </w:rPr>
              <w:t>学 时</w:t>
            </w:r>
          </w:p>
          <w:p>
            <w:pPr>
              <w:rPr>
                <w:rFonts w:hint="eastAsia" w:ascii="仿宋" w:hAnsi="仿宋" w:eastAsia="仿宋" w:cs="仿宋"/>
                <w:b w:val="0"/>
                <w:bCs/>
                <w:sz w:val="28"/>
                <w:szCs w:val="28"/>
              </w:rPr>
            </w:pPr>
            <w:r>
              <w:rPr>
                <w:rFonts w:hint="eastAsia" w:ascii="仿宋" w:hAnsi="仿宋" w:eastAsia="仿宋" w:cs="仿宋"/>
                <w:b w:val="0"/>
                <w:bCs/>
                <w:sz w:val="28"/>
                <w:szCs w:val="28"/>
              </w:rPr>
              <w:t>学 年</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基础模块</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拓展模块A</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拓展模块B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2098" w:type="dxa"/>
            <w:gridSpan w:val="2"/>
            <w:vMerge w:val="continue"/>
            <w:noWrap w:val="0"/>
            <w:vAlign w:val="top"/>
          </w:tcPr>
          <w:p>
            <w:pPr>
              <w:rPr>
                <w:rFonts w:hint="eastAsia" w:ascii="仿宋" w:hAnsi="仿宋" w:eastAsia="仿宋" w:cs="仿宋"/>
                <w:b w:val="0"/>
                <w:bCs/>
                <w:sz w:val="28"/>
                <w:szCs w:val="28"/>
              </w:rPr>
            </w:pP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必选内容</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选项内容</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限选内容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77" w:type="dxa"/>
            <w:vMerge w:val="restart"/>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第一学年</w:t>
            </w:r>
          </w:p>
        </w:tc>
        <w:tc>
          <w:tcPr>
            <w:tcW w:w="9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上学期</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36学时</w:t>
            </w:r>
          </w:p>
        </w:tc>
        <w:tc>
          <w:tcPr>
            <w:tcW w:w="2098" w:type="dxa"/>
            <w:noWrap w:val="0"/>
            <w:vAlign w:val="center"/>
          </w:tcPr>
          <w:p>
            <w:pPr>
              <w:rPr>
                <w:rFonts w:hint="eastAsia" w:ascii="仿宋" w:hAnsi="仿宋" w:eastAsia="仿宋" w:cs="仿宋"/>
                <w:b w:val="0"/>
                <w:bCs/>
                <w:sz w:val="28"/>
                <w:szCs w:val="28"/>
              </w:rPr>
            </w:pPr>
          </w:p>
        </w:tc>
        <w:tc>
          <w:tcPr>
            <w:tcW w:w="2098" w:type="dxa"/>
            <w:noWrap w:val="0"/>
            <w:vAlign w:val="center"/>
          </w:tcPr>
          <w:p>
            <w:pPr>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77" w:type="dxa"/>
            <w:vMerge w:val="continue"/>
            <w:noWrap w:val="0"/>
            <w:vAlign w:val="center"/>
          </w:tcPr>
          <w:p>
            <w:pPr>
              <w:rPr>
                <w:rFonts w:hint="eastAsia" w:ascii="仿宋" w:hAnsi="仿宋" w:eastAsia="仿宋" w:cs="仿宋"/>
                <w:b w:val="0"/>
                <w:bCs/>
                <w:sz w:val="28"/>
                <w:szCs w:val="28"/>
              </w:rPr>
            </w:pPr>
          </w:p>
        </w:tc>
        <w:tc>
          <w:tcPr>
            <w:tcW w:w="9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下学期</w:t>
            </w: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36学时</w:t>
            </w:r>
          </w:p>
        </w:tc>
        <w:tc>
          <w:tcPr>
            <w:tcW w:w="2098" w:type="dxa"/>
            <w:noWrap w:val="0"/>
            <w:vAlign w:val="center"/>
          </w:tcPr>
          <w:p>
            <w:pPr>
              <w:rPr>
                <w:rFonts w:hint="eastAsia" w:ascii="仿宋" w:hAnsi="仿宋" w:eastAsia="仿宋" w:cs="仿宋"/>
                <w:b w:val="0"/>
                <w:bCs/>
                <w:sz w:val="28"/>
                <w:szCs w:val="28"/>
              </w:rPr>
            </w:pPr>
          </w:p>
        </w:tc>
        <w:tc>
          <w:tcPr>
            <w:tcW w:w="2098" w:type="dxa"/>
            <w:noWrap w:val="0"/>
            <w:vAlign w:val="center"/>
          </w:tcPr>
          <w:p>
            <w:pPr>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77" w:type="dxa"/>
            <w:vMerge w:val="restart"/>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第二学年</w:t>
            </w:r>
          </w:p>
        </w:tc>
        <w:tc>
          <w:tcPr>
            <w:tcW w:w="9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上学期</w:t>
            </w:r>
          </w:p>
        </w:tc>
        <w:tc>
          <w:tcPr>
            <w:tcW w:w="2098" w:type="dxa"/>
            <w:noWrap w:val="0"/>
            <w:vAlign w:val="center"/>
          </w:tcPr>
          <w:p>
            <w:pPr>
              <w:rPr>
                <w:rFonts w:hint="eastAsia" w:ascii="仿宋" w:hAnsi="仿宋" w:eastAsia="仿宋" w:cs="仿宋"/>
                <w:b w:val="0"/>
                <w:bCs/>
                <w:sz w:val="28"/>
                <w:szCs w:val="28"/>
              </w:rPr>
            </w:pP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36学时</w:t>
            </w:r>
          </w:p>
        </w:tc>
        <w:tc>
          <w:tcPr>
            <w:tcW w:w="2098" w:type="dxa"/>
            <w:vMerge w:val="restart"/>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18学时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77" w:type="dxa"/>
            <w:vMerge w:val="continue"/>
            <w:noWrap w:val="0"/>
            <w:vAlign w:val="center"/>
          </w:tcPr>
          <w:p>
            <w:pPr>
              <w:rPr>
                <w:rFonts w:hint="eastAsia" w:ascii="仿宋" w:hAnsi="仿宋" w:eastAsia="仿宋" w:cs="仿宋"/>
                <w:b w:val="0"/>
                <w:bCs/>
                <w:sz w:val="28"/>
                <w:szCs w:val="28"/>
              </w:rPr>
            </w:pPr>
          </w:p>
        </w:tc>
        <w:tc>
          <w:tcPr>
            <w:tcW w:w="921"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下学期</w:t>
            </w:r>
          </w:p>
        </w:tc>
        <w:tc>
          <w:tcPr>
            <w:tcW w:w="2098" w:type="dxa"/>
            <w:noWrap w:val="0"/>
            <w:vAlign w:val="center"/>
          </w:tcPr>
          <w:p>
            <w:pPr>
              <w:rPr>
                <w:rFonts w:hint="eastAsia" w:ascii="仿宋" w:hAnsi="仿宋" w:eastAsia="仿宋" w:cs="仿宋"/>
                <w:b w:val="0"/>
                <w:bCs/>
                <w:sz w:val="28"/>
                <w:szCs w:val="28"/>
              </w:rPr>
            </w:pPr>
          </w:p>
        </w:tc>
        <w:tc>
          <w:tcPr>
            <w:tcW w:w="2098" w:type="dxa"/>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36学时</w:t>
            </w:r>
          </w:p>
        </w:tc>
        <w:tc>
          <w:tcPr>
            <w:tcW w:w="2098" w:type="dxa"/>
            <w:vMerge w:val="continue"/>
            <w:noWrap w:val="0"/>
            <w:vAlign w:val="center"/>
          </w:tcPr>
          <w:p>
            <w:pPr>
              <w:rPr>
                <w:rFonts w:hint="eastAsia" w:ascii="仿宋" w:hAnsi="仿宋" w:eastAsia="仿宋" w:cs="仿宋"/>
                <w:b w:val="0"/>
                <w:bCs/>
                <w:sz w:val="28"/>
                <w:szCs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2098" w:type="dxa"/>
            <w:gridSpan w:val="2"/>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顶岗实习期间</w:t>
            </w:r>
          </w:p>
        </w:tc>
        <w:tc>
          <w:tcPr>
            <w:tcW w:w="6294" w:type="dxa"/>
            <w:gridSpan w:val="3"/>
            <w:noWrap w:val="0"/>
            <w:vAlign w:val="center"/>
          </w:tcPr>
          <w:p>
            <w:pPr>
              <w:rPr>
                <w:rFonts w:hint="eastAsia" w:ascii="仿宋" w:hAnsi="仿宋" w:eastAsia="仿宋" w:cs="仿宋"/>
                <w:b w:val="0"/>
                <w:bCs/>
                <w:sz w:val="28"/>
                <w:szCs w:val="28"/>
              </w:rPr>
            </w:pPr>
            <w:r>
              <w:rPr>
                <w:rFonts w:hint="eastAsia" w:ascii="仿宋" w:hAnsi="仿宋" w:eastAsia="仿宋" w:cs="仿宋"/>
                <w:b w:val="0"/>
                <w:bCs/>
                <w:sz w:val="28"/>
                <w:szCs w:val="28"/>
              </w:rPr>
              <w:t>将实施《标准》列入教学计划，保证学生每天1小时体育锻炼</w:t>
            </w:r>
          </w:p>
        </w:tc>
      </w:tr>
    </w:tbl>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（二）教学实施建议</w:t>
      </w:r>
    </w:p>
    <w:p>
      <w:pPr>
        <w:rPr>
          <w:rFonts w:hint="eastAsia" w:ascii="仿宋" w:hAnsi="仿宋" w:eastAsia="仿宋" w:cs="仿宋"/>
          <w:b w:val="0"/>
          <w:bCs/>
          <w:sz w:val="28"/>
          <w:szCs w:val="28"/>
        </w:rPr>
      </w:pPr>
      <w:r>
        <w:rPr>
          <w:rFonts w:hint="eastAsia" w:ascii="仿宋" w:hAnsi="仿宋" w:eastAsia="仿宋" w:cs="仿宋"/>
          <w:b w:val="0"/>
          <w:bCs/>
          <w:sz w:val="28"/>
          <w:szCs w:val="28"/>
        </w:rPr>
        <w:t>强调以学生发展为本。把增强学生体质作为学校教育的基本目标之一，在发挥教师主导作用的同时，确立学生的主体地位，尊重学生的个性发展，满足他们的兴趣和潜能开发需要。引导学生积极运用自主、探究和合作等学习方法，增强学生主动参与教学过程的积极性，提高应用知识、技能的能力。</w:t>
      </w:r>
    </w:p>
    <w:p>
      <w:pPr>
        <w:rPr>
          <w:rFonts w:hint="eastAsia" w:ascii="仿宋" w:hAnsi="仿宋" w:eastAsia="仿宋" w:cs="仿宋"/>
          <w:b w:val="0"/>
          <w:bCs/>
          <w:sz w:val="28"/>
          <w:szCs w:val="28"/>
        </w:rPr>
      </w:pPr>
      <w:r>
        <w:rPr>
          <w:rFonts w:hint="eastAsia" w:ascii="仿宋" w:hAnsi="仿宋" w:eastAsia="仿宋" w:cs="仿宋"/>
          <w:b w:val="0"/>
          <w:bCs/>
          <w:sz w:val="28"/>
          <w:szCs w:val="28"/>
        </w:rPr>
        <w:t>突出职业教育特色。充分发挥体育与健康教育在提高沟通能力、解决问题的能力、培养团队合作精神和组织能力等方面所具有的特殊作用，着力提高学生的综合职业能力。适应人才培养模式的需要，认真研究、积极探索教学模式与方法，可采取课程设置模块化、优化课程内容和灵活变通实施方法等措施，改革创新教学组织形式。</w:t>
      </w:r>
    </w:p>
    <w:p>
      <w:pPr>
        <w:rPr>
          <w:rFonts w:hint="eastAsia" w:ascii="仿宋" w:hAnsi="仿宋" w:eastAsia="仿宋" w:cs="仿宋"/>
          <w:b w:val="0"/>
          <w:bCs/>
          <w:sz w:val="28"/>
          <w:szCs w:val="28"/>
        </w:rPr>
      </w:pPr>
      <w:r>
        <w:rPr>
          <w:rFonts w:hint="eastAsia" w:ascii="仿宋" w:hAnsi="仿宋" w:eastAsia="仿宋" w:cs="仿宋"/>
          <w:b w:val="0"/>
          <w:bCs/>
          <w:sz w:val="28"/>
          <w:szCs w:val="28"/>
        </w:rPr>
        <w:t>遵循体育教学的客观规律。应根据中等职业学校学生年龄特征、身心发展的需要，按不同运动项目的特点和技能形成的规律，对不同运动项目的技能教学采取淡化（如田径类、体操类项目）、简化（如球类项目）、美化（如健美操）和细化（如滑冰、游泳）等措施加以区别对待；提倡按男、女生分别授课。</w:t>
      </w:r>
    </w:p>
    <w:p>
      <w:pPr>
        <w:rPr>
          <w:rFonts w:hint="eastAsia" w:ascii="仿宋" w:hAnsi="仿宋" w:eastAsia="仿宋" w:cs="仿宋"/>
          <w:b w:val="0"/>
          <w:bCs/>
          <w:sz w:val="28"/>
          <w:szCs w:val="28"/>
        </w:rPr>
      </w:pPr>
      <w:r>
        <w:rPr>
          <w:rFonts w:hint="eastAsia" w:ascii="仿宋" w:hAnsi="仿宋" w:eastAsia="仿宋" w:cs="仿宋"/>
          <w:b w:val="0"/>
          <w:bCs/>
          <w:sz w:val="28"/>
          <w:szCs w:val="28"/>
        </w:rPr>
        <w:t>（三）教学安全建议</w:t>
      </w:r>
    </w:p>
    <w:p>
      <w:pPr>
        <w:rPr>
          <w:rFonts w:hint="eastAsia" w:ascii="仿宋" w:hAnsi="仿宋" w:eastAsia="仿宋" w:cs="仿宋"/>
          <w:b w:val="0"/>
          <w:bCs/>
          <w:sz w:val="28"/>
          <w:szCs w:val="28"/>
        </w:rPr>
      </w:pPr>
      <w:r>
        <w:rPr>
          <w:rFonts w:hint="eastAsia" w:ascii="仿宋" w:hAnsi="仿宋" w:eastAsia="仿宋" w:cs="仿宋"/>
          <w:b w:val="0"/>
          <w:bCs/>
          <w:sz w:val="28"/>
          <w:szCs w:val="28"/>
        </w:rPr>
        <w:t>组织教学要把安全教育放在首位。教师应认真研究和分析教学中可能发生的情况，课前要认真检查并合理布置场地器械，课上要随时进行安全教育，采取必要的保护措施，杜绝各种事故隐患。在拓展模块B中水上、野外、冰雪和防卫运动的教学中，更要强化安全意识。要对学生中存在的不安全行为，采取适当方式进行严格管理，防止各类危险事故的发生。学校要建立校园意外伤害事件的应急管理机制。</w:t>
      </w:r>
    </w:p>
    <w:p>
      <w:pPr>
        <w:rPr>
          <w:rFonts w:hint="eastAsia" w:ascii="仿宋" w:hAnsi="仿宋" w:eastAsia="仿宋" w:cs="仿宋"/>
          <w:b w:val="0"/>
          <w:bCs/>
          <w:sz w:val="28"/>
          <w:szCs w:val="28"/>
        </w:rPr>
      </w:pPr>
      <w:r>
        <w:rPr>
          <w:rFonts w:hint="eastAsia" w:ascii="仿宋" w:hAnsi="仿宋" w:eastAsia="仿宋" w:cs="仿宋"/>
          <w:b w:val="0"/>
          <w:bCs/>
          <w:sz w:val="28"/>
          <w:szCs w:val="28"/>
        </w:rPr>
        <w:t>（四）教学设施建议</w:t>
      </w:r>
    </w:p>
    <w:p>
      <w:pPr>
        <w:rPr>
          <w:rFonts w:hint="eastAsia" w:ascii="仿宋" w:hAnsi="仿宋" w:eastAsia="仿宋" w:cs="仿宋"/>
          <w:b w:val="0"/>
          <w:bCs/>
          <w:sz w:val="28"/>
          <w:szCs w:val="28"/>
        </w:rPr>
      </w:pPr>
      <w:r>
        <w:rPr>
          <w:rFonts w:hint="eastAsia" w:ascii="仿宋" w:hAnsi="仿宋" w:eastAsia="仿宋" w:cs="仿宋"/>
          <w:b w:val="0"/>
          <w:bCs/>
          <w:sz w:val="28"/>
          <w:szCs w:val="28"/>
        </w:rPr>
        <w:t>学校应建有足够的体育运动场地，配备能满足教学的体育器材与设备，配备标准应符合《国家学校体育卫生条件试行基本标准》中的有关规定，并逐步增添室内体育馆，在原有基础上使体育设备现代化和多样化；应配备保证《标准》测试正常进行的检测仪器；学校应为体育教师正常开展教学训练活动提供运动服装、运动鞋等必要的装备。</w:t>
      </w:r>
    </w:p>
    <w:p>
      <w:pPr>
        <w:rPr>
          <w:rFonts w:hint="eastAsia" w:ascii="仿宋" w:hAnsi="仿宋" w:eastAsia="仿宋" w:cs="仿宋"/>
          <w:b w:val="0"/>
          <w:bCs/>
          <w:sz w:val="28"/>
          <w:szCs w:val="28"/>
        </w:rPr>
      </w:pPr>
      <w:r>
        <w:rPr>
          <w:rFonts w:hint="eastAsia" w:ascii="仿宋" w:hAnsi="仿宋" w:eastAsia="仿宋" w:cs="仿宋"/>
          <w:b w:val="0"/>
          <w:bCs/>
          <w:sz w:val="28"/>
          <w:szCs w:val="28"/>
        </w:rPr>
        <w:t>（五）教材编写建议</w:t>
      </w:r>
    </w:p>
    <w:p>
      <w:pPr>
        <w:rPr>
          <w:rFonts w:hint="eastAsia" w:ascii="仿宋" w:hAnsi="仿宋" w:eastAsia="仿宋" w:cs="仿宋"/>
          <w:b w:val="0"/>
          <w:bCs/>
          <w:sz w:val="28"/>
          <w:szCs w:val="28"/>
        </w:rPr>
      </w:pPr>
      <w:r>
        <w:rPr>
          <w:rFonts w:hint="eastAsia" w:ascii="仿宋" w:hAnsi="仿宋" w:eastAsia="仿宋" w:cs="仿宋"/>
          <w:b w:val="0"/>
          <w:bCs/>
          <w:sz w:val="28"/>
          <w:szCs w:val="28"/>
        </w:rPr>
        <w:t>教材编写应以本指导纲要为依据。内容的选择符合指导纲要的规定，体现课程教学目标的要求，并与教学时数安排相匹配。教材的编写应符合中等职业学校学生身心特点和认知规律，体现多样、简明、灵活和综合等特点，通过体育与健康教育相关内容的有机整合，根据时代性和职业性要求，重点突出提高体能素质、职业技能、生活质量、文化内涵与人文精神、促进身心健康等方面的内容。教材应包括学生用书、教师参考书、数字化教学资源等。</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六、考核与评价</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t>（一）考核内容</w:t>
      </w:r>
    </w:p>
    <w:p>
      <w:pPr>
        <w:rPr>
          <w:rFonts w:hint="eastAsia" w:ascii="仿宋" w:hAnsi="仿宋" w:eastAsia="仿宋" w:cs="仿宋"/>
          <w:b w:val="0"/>
          <w:bCs/>
          <w:sz w:val="28"/>
          <w:szCs w:val="28"/>
        </w:rPr>
      </w:pPr>
      <w:r>
        <w:rPr>
          <w:rFonts w:hint="eastAsia" w:ascii="仿宋" w:hAnsi="仿宋" w:eastAsia="仿宋" w:cs="仿宋"/>
          <w:b w:val="0"/>
          <w:bCs/>
          <w:sz w:val="28"/>
          <w:szCs w:val="28"/>
        </w:rPr>
        <w:t>1. 第一学年把《标准》的要求和基础模块内容作为考核的主要内容；第二学年把拓展模块的内容作为考核的主要内容；第三学年为《标准》测试，成绩按毕业当年得分和其他学年平均得分各占50%之和进行评定，成绩达不到50分者按肄业处理；《标准》成绩不及格者，在本学年度准予补测一次，补测仍不及格，则学年《标准》成绩为不及格。</w:t>
      </w:r>
    </w:p>
    <w:p>
      <w:pPr>
        <w:rPr>
          <w:rFonts w:hint="eastAsia" w:ascii="仿宋" w:hAnsi="仿宋" w:eastAsia="仿宋" w:cs="仿宋"/>
          <w:b w:val="0"/>
          <w:bCs/>
          <w:sz w:val="28"/>
          <w:szCs w:val="28"/>
        </w:rPr>
      </w:pPr>
      <w:r>
        <w:rPr>
          <w:rFonts w:hint="eastAsia" w:ascii="仿宋" w:hAnsi="仿宋" w:eastAsia="仿宋" w:cs="仿宋"/>
          <w:b w:val="0"/>
          <w:bCs/>
          <w:sz w:val="28"/>
          <w:szCs w:val="28"/>
        </w:rPr>
        <w:t>2. 要把学生上体育课的出勤率、进步幅度、学习态度等因素列入考核范围。体育课无故缺勤，一学年累计超过应出勤次数1/10者，其《标准》成绩记为不及格，该学年《标准》成绩最高记为59分。</w:t>
      </w:r>
    </w:p>
    <w:p>
      <w:pPr>
        <w:rPr>
          <w:rFonts w:hint="eastAsia" w:ascii="仿宋" w:hAnsi="仿宋" w:eastAsia="仿宋" w:cs="仿宋"/>
          <w:b w:val="0"/>
          <w:bCs/>
          <w:sz w:val="28"/>
          <w:szCs w:val="28"/>
        </w:rPr>
      </w:pPr>
    </w:p>
    <w:p>
      <w:pPr>
        <w:rPr>
          <w:rFonts w:hint="eastAsia" w:ascii="仿宋" w:hAnsi="仿宋" w:eastAsia="仿宋" w:cs="仿宋"/>
          <w:b w:val="0"/>
          <w:bCs/>
          <w:sz w:val="28"/>
          <w:szCs w:val="28"/>
        </w:rPr>
      </w:pPr>
      <w:r>
        <w:rPr>
          <w:rFonts w:hint="eastAsia" w:ascii="仿宋" w:hAnsi="仿宋" w:eastAsia="仿宋" w:cs="仿宋"/>
          <w:b w:val="0"/>
          <w:bCs/>
          <w:sz w:val="28"/>
          <w:szCs w:val="28"/>
        </w:rPr>
        <w:br w:type="page"/>
      </w:r>
      <w:r>
        <w:rPr>
          <w:rFonts w:hint="eastAsia" w:ascii="仿宋" w:hAnsi="仿宋" w:eastAsia="仿宋" w:cs="仿宋"/>
          <w:b w:val="0"/>
          <w:bCs/>
          <w:sz w:val="28"/>
          <w:szCs w:val="28"/>
        </w:rPr>
        <w:t>（二）考核方法</w:t>
      </w:r>
    </w:p>
    <w:p>
      <w:pPr>
        <w:rPr>
          <w:rFonts w:hint="eastAsia" w:ascii="仿宋" w:hAnsi="仿宋" w:eastAsia="仿宋" w:cs="仿宋"/>
          <w:b w:val="0"/>
          <w:bCs/>
          <w:sz w:val="28"/>
          <w:szCs w:val="28"/>
        </w:rPr>
      </w:pPr>
      <w:r>
        <w:rPr>
          <w:rFonts w:hint="eastAsia" w:ascii="仿宋" w:hAnsi="仿宋" w:eastAsia="仿宋" w:cs="仿宋"/>
          <w:b w:val="0"/>
          <w:bCs/>
          <w:sz w:val="28"/>
          <w:szCs w:val="28"/>
        </w:rPr>
        <w:t>1. 采取教师评价和学生自评、互评相结合，定性评价和定量评价相结合的综合评价方式，可采取观察记录、口头评述、相互比较、对照量表和自我反思等方法，重在评价学生的学习态度、进步幅度和发展潜能。</w:t>
      </w:r>
    </w:p>
    <w:p>
      <w:pPr>
        <w:rPr>
          <w:rFonts w:hint="eastAsia" w:ascii="仿宋" w:hAnsi="仿宋" w:eastAsia="仿宋" w:cs="仿宋"/>
          <w:b w:val="0"/>
          <w:bCs/>
          <w:sz w:val="28"/>
          <w:szCs w:val="28"/>
        </w:rPr>
      </w:pPr>
      <w:r>
        <w:rPr>
          <w:rFonts w:hint="eastAsia" w:ascii="仿宋" w:hAnsi="仿宋" w:eastAsia="仿宋" w:cs="仿宋"/>
          <w:b w:val="0"/>
          <w:bCs/>
          <w:sz w:val="28"/>
          <w:szCs w:val="28"/>
        </w:rPr>
        <w:t>2. 为了体现考评中的激励机制，凡《标准》测试成绩优秀者和各类体育竞赛优胜者，以及能积极提高职业体育技能和素质的学生，可视情况予以加分。</w:t>
      </w:r>
    </w:p>
    <w:p>
      <w:pPr>
        <w:rPr>
          <w:rFonts w:hint="eastAsia" w:ascii="仿宋" w:hAnsi="仿宋" w:eastAsia="仿宋" w:cs="仿宋"/>
          <w:b w:val="0"/>
          <w:bCs/>
          <w:sz w:val="28"/>
          <w:szCs w:val="28"/>
        </w:rPr>
      </w:pPr>
      <w:r>
        <w:rPr>
          <w:rFonts w:hint="eastAsia" w:ascii="仿宋" w:hAnsi="仿宋" w:eastAsia="仿宋" w:cs="仿宋"/>
          <w:b w:val="0"/>
          <w:bCs/>
          <w:sz w:val="28"/>
          <w:szCs w:val="28"/>
        </w:rPr>
        <w:t>中等职业学校中的师范、体育、艺术类学校的相关专业体育与健康课程不采用本指导纲要。</w:t>
      </w:r>
    </w:p>
    <w:p>
      <w:pPr>
        <w:rPr>
          <w:rFonts w:hint="eastAsia" w:ascii="仿宋" w:hAnsi="仿宋" w:eastAsia="仿宋" w:cs="仿宋"/>
          <w:b w:val="0"/>
          <w:bCs/>
          <w:sz w:val="28"/>
          <w:szCs w:val="28"/>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eastAsia="zh-CN"/>
        </w:rPr>
        <w:t>附表</w:t>
      </w:r>
      <w:r>
        <w:rPr>
          <w:rFonts w:hint="eastAsia" w:ascii="仿宋" w:hAnsi="仿宋" w:eastAsia="仿宋" w:cs="仿宋"/>
          <w:b w:val="0"/>
          <w:bCs w:val="0"/>
          <w:sz w:val="28"/>
          <w:szCs w:val="28"/>
          <w:lang w:val="en-US" w:eastAsia="zh-CN"/>
        </w:rPr>
        <w:t>10：</w:t>
      </w:r>
    </w:p>
    <w:p>
      <w:pPr>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护理专业实习计划</w:t>
      </w:r>
    </w:p>
    <w:p>
      <w:pPr>
        <w:rPr>
          <w:rFonts w:hint="eastAsia" w:ascii="仿宋" w:hAnsi="仿宋" w:eastAsia="仿宋" w:cs="仿宋"/>
          <w:b w:val="0"/>
          <w:bCs w:val="0"/>
          <w:sz w:val="28"/>
          <w:szCs w:val="28"/>
        </w:rPr>
      </w:pPr>
    </w:p>
    <w:p>
      <w:pPr>
        <w:spacing w:line="380" w:lineRule="exact"/>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一、实习总目标</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毕业实习是培养医学生重要的教学阶段，通过临床实习，将在校所学的文化基础知识、专业基础理论和技能应用于临床实践，使学生培养自己良好的护士素质，严谨的工作态度，勤奋好学的求学精神，进一步熟练地掌握护理病房管理的知识和技能，具有各科常见病、多发病的观察、护理和应急处理的能力，具有竞争意识，创新意识，服务意识，使学生能适应社会需要，毕业后能胜任各级医疗单位的护理工作和健康教育、疾病预防工作。</w:t>
      </w:r>
    </w:p>
    <w:p>
      <w:pPr>
        <w:spacing w:line="380" w:lineRule="exact"/>
        <w:ind w:firstLine="435"/>
        <w:rPr>
          <w:rFonts w:hint="eastAsia" w:ascii="仿宋" w:hAnsi="仿宋" w:eastAsia="仿宋" w:cs="仿宋"/>
          <w:b w:val="0"/>
          <w:bCs w:val="0"/>
          <w:sz w:val="28"/>
          <w:szCs w:val="28"/>
        </w:rPr>
      </w:pPr>
      <w:r>
        <w:rPr>
          <w:rFonts w:hint="eastAsia" w:ascii="仿宋" w:hAnsi="仿宋" w:eastAsia="仿宋" w:cs="仿宋"/>
          <w:b w:val="0"/>
          <w:bCs w:val="0"/>
          <w:sz w:val="28"/>
          <w:szCs w:val="28"/>
        </w:rPr>
        <w:t>二、具体目标</w:t>
      </w:r>
    </w:p>
    <w:p>
      <w:pPr>
        <w:spacing w:line="380" w:lineRule="exact"/>
        <w:ind w:firstLine="420"/>
        <w:rPr>
          <w:rFonts w:hint="eastAsia" w:ascii="仿宋" w:hAnsi="仿宋" w:eastAsia="仿宋" w:cs="仿宋"/>
          <w:b w:val="0"/>
          <w:bCs w:val="0"/>
          <w:sz w:val="28"/>
          <w:szCs w:val="28"/>
        </w:rPr>
      </w:pPr>
      <w:r>
        <w:rPr>
          <w:rFonts w:hint="eastAsia" w:ascii="仿宋" w:hAnsi="仿宋" w:eastAsia="仿宋" w:cs="仿宋"/>
          <w:b w:val="0"/>
          <w:bCs w:val="0"/>
          <w:sz w:val="28"/>
          <w:szCs w:val="28"/>
        </w:rPr>
        <w:t>（一）知识目标</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阐述临床各科常见病、多发病的病因、症状、体征、病情观察要点和方法、护理措施及依据，能说出护理管理的基本内容。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（二）技能目标</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1、热情对病人卫生宣教及保健指导。</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2、会运用人际沟通技巧，正确处理个人与医务人员的关系与病员关系及家属关系。</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3、会正确进行基础护理及专科护理的基本操作。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4、能对常见病、多发病、危重病人常用药及反应的观察。</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5、能利用护理程序，对病人进行整体护理，并学会对病区初步管理。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6、能进行有效心理护理，掌握常见病多发病的基护、专护操作，基本掌握重症监护技能。</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7、掌握现代护理专业新知识、新技术和新成就的应用。</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8、掌握护理病例书方法，能正确书写护理病历。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（三）态度目标</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通过临床实习，引导学生热爱社会主义祖国，热爱专业和良好的医德及心理素质。培养学生爱岗、敬业，有责任心和乐于奉献的专业精神。形成严谨的专业态度、扎实的工作作风，树立全心全意为人民服务的思想。</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三、实习安排</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1、实习时间：为期共 32  周。</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2、时间分配（供医院参考）</w:t>
      </w:r>
    </w:p>
    <w:tbl>
      <w:tblPr>
        <w:tblStyle w:val="9"/>
        <w:tblW w:w="892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811"/>
        <w:gridCol w:w="812"/>
        <w:gridCol w:w="811"/>
        <w:gridCol w:w="811"/>
        <w:gridCol w:w="812"/>
        <w:gridCol w:w="811"/>
        <w:gridCol w:w="811"/>
        <w:gridCol w:w="812"/>
        <w:gridCol w:w="811"/>
        <w:gridCol w:w="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科室</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内科</w:t>
            </w:r>
          </w:p>
        </w:tc>
        <w:tc>
          <w:tcPr>
            <w:tcW w:w="8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外科</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妇产科</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儿科</w:t>
            </w:r>
          </w:p>
        </w:tc>
        <w:tc>
          <w:tcPr>
            <w:tcW w:w="8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手术室</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急诊科</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ICU</w:t>
            </w:r>
          </w:p>
        </w:tc>
        <w:tc>
          <w:tcPr>
            <w:tcW w:w="8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护管</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护基</w:t>
            </w:r>
          </w:p>
        </w:tc>
        <w:tc>
          <w:tcPr>
            <w:tcW w:w="81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周数</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8</w:t>
            </w:r>
          </w:p>
        </w:tc>
        <w:tc>
          <w:tcPr>
            <w:tcW w:w="8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8</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4</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4</w:t>
            </w:r>
          </w:p>
        </w:tc>
        <w:tc>
          <w:tcPr>
            <w:tcW w:w="8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81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1</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1</w:t>
            </w:r>
          </w:p>
        </w:tc>
        <w:tc>
          <w:tcPr>
            <w:tcW w:w="81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32</w:t>
            </w:r>
          </w:p>
        </w:tc>
      </w:tr>
    </w:tbl>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（三）毕业考试时间：（学校另行安排）。</w:t>
      </w:r>
    </w:p>
    <w:p>
      <w:pPr>
        <w:spacing w:line="380" w:lineRule="exact"/>
        <w:ind w:firstLine="420"/>
        <w:rPr>
          <w:rFonts w:hint="eastAsia" w:ascii="仿宋" w:hAnsi="仿宋" w:eastAsia="仿宋" w:cs="仿宋"/>
          <w:b w:val="0"/>
          <w:bCs w:val="0"/>
          <w:sz w:val="28"/>
          <w:szCs w:val="28"/>
        </w:rPr>
      </w:pPr>
      <w:r>
        <w:rPr>
          <w:rFonts w:hint="eastAsia" w:ascii="仿宋" w:hAnsi="仿宋" w:eastAsia="仿宋" w:cs="仿宋"/>
          <w:b w:val="0"/>
          <w:bCs w:val="0"/>
          <w:sz w:val="28"/>
          <w:szCs w:val="28"/>
        </w:rPr>
        <w:t>四、毕业实习管理机构</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（一）组织机构</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1、学院成立毕业实习领导小组，就业处副校长欧阳亮任组长，教务处、学工办领导小组成员。</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就业处主要负责毕业实习的宏观管理，学工办负责组织管理和实施工作，包括实习点选择、实习计划的制定、实习生的安排、调配，实习点巡视，实习阶段考试，实习中重大问题调查处理及对实习质量的检查。</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3、各实习单位主管部门，协助各科室搞好实习管理工作。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4、实习生由医院护理部主任（总护士长）管理，各科室护士长负责具体指导毕业实习，负责执行毕业实习计划，并对学生做出业务技术鉴定。</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5、各部门任务是：</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（1）协助科室护士长进行学生管理，同时安排实习生值日轮值及生活管理。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（2）定期向护理部（总护士长）汇报实习情况，生活情况及组织纪律，反映同学的好人好事及存在问题。</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（3）掌握学生中的思想动向，出现问题及时向护士长、到导师汇报。</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（二）实施方法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1、实习期间，实习医院对实习学生严格要求，加强督促及时检查，做到放手不放眼。实习生要严格执行实习鉴定的要求，全面完成各科的实习计划，并按时对学生进行考核鉴定。</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2、转科业务考核在内、外、妇产科、儿科等的各轮回实习结束前一周内进行。成绩不及格者，在实习结束前安排补考一次，仍不及格作结业处理。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3、在内、外、妇、儿等大科室，积极参加专科讲座、护理查房等。</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4、实习期间请假制度：</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（1）三天以内由医院主管部门审批，三天以上需要学校和医院协商、审批。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（2）实习期间的见（试）工假，原则上10天以内，需要出具见（试）工单位的证明方可办理请假手续。</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（3）请病假需开具正规医院的证明，休息时间补假。</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（4）一般情况下不能请事假。</w:t>
      </w:r>
    </w:p>
    <w:p>
      <w:pPr>
        <w:spacing w:line="380" w:lineRule="exact"/>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br w:type="page"/>
      </w:r>
    </w:p>
    <w:p>
      <w:pPr>
        <w:spacing w:line="380" w:lineRule="exact"/>
        <w:jc w:val="both"/>
        <w:rPr>
          <w:rFonts w:hint="eastAsia" w:ascii="仿宋" w:hAnsi="仿宋" w:eastAsia="仿宋" w:cs="仿宋"/>
          <w:b w:val="0"/>
          <w:bCs w:val="0"/>
          <w:sz w:val="28"/>
          <w:szCs w:val="28"/>
          <w:lang w:val="en-US" w:eastAsia="zh-CN"/>
        </w:rPr>
      </w:pPr>
    </w:p>
    <w:p>
      <w:pPr>
        <w:spacing w:line="380" w:lineRule="exact"/>
        <w:ind w:firstLine="2520" w:firstLineChars="900"/>
        <w:jc w:val="both"/>
        <w:rPr>
          <w:rFonts w:hint="eastAsia" w:ascii="仿宋" w:hAnsi="仿宋" w:eastAsia="仿宋" w:cs="仿宋"/>
          <w:b w:val="0"/>
          <w:bCs w:val="0"/>
          <w:sz w:val="28"/>
          <w:szCs w:val="28"/>
        </w:rPr>
      </w:pPr>
      <w:r>
        <w:rPr>
          <w:rFonts w:hint="eastAsia" w:ascii="仿宋" w:hAnsi="仿宋" w:eastAsia="仿宋" w:cs="仿宋"/>
          <w:b w:val="0"/>
          <w:bCs w:val="0"/>
          <w:sz w:val="28"/>
          <w:szCs w:val="28"/>
        </w:rPr>
        <w:t>护理专业实习大纲</w:t>
      </w:r>
    </w:p>
    <w:p>
      <w:pPr>
        <w:spacing w:line="340" w:lineRule="exact"/>
        <w:rPr>
          <w:rFonts w:hint="eastAsia" w:ascii="仿宋" w:hAnsi="仿宋" w:eastAsia="仿宋" w:cs="仿宋"/>
          <w:b w:val="0"/>
          <w:bCs w:val="0"/>
          <w:sz w:val="28"/>
          <w:szCs w:val="28"/>
        </w:rPr>
      </w:pP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一、基础护理实习大纲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1、能说出病室环境要求、制度及规则（如物品放置和保管等）。</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2、学会病室环境及病人单位管理，各种病床的铺法（备用床、暂空床、麻醉床，、有人床整理及更换床单，包括布置及清洁卫生工作）。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3、知道分级护理、分级原则及护理内容。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4、能指导病人清洁卫生，生活护理并协助病人进行床上浴、床上洗头，防褥疮，口腔护理，喂食，各种卧位的调整。</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5、能进行T.P.R.BP测量及记录，各种灌肠法，鼻饲法，氧气吸入，冷热疗法，隔离技术。</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6、学会口服给药法，各种注射法（皮内、皮下、肌肉、静脉注射法、输液法、输血法）。男、女导尿术、吸痰法、病人出入院护理及病情记录，护理计划书写，医嘱转抄及查对法，急救病人的护理及尸体料理。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7、会各类物品的清洁、消毒及灭菌法，常用敷料的制作及灭菌法。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二、内科实习大纲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能阐述，内科常见病的临床表现，诊断治疗原则及护理常规，如肺炎、支扩、肺结核、慢支、支气管哮喘、肺炎之中合并感染、溃疡病、肝硬化及急性胰腺炎、慢性胃炎、有机磷中毒、一氧化碳中毒，慢性肾炎、尿毒症、心绞痛、急性心肌梗死、风心病、高血压病、常见的心律失常、心力衰竭、休克、贫血再障、白血病、脑血管意外、癫痫、甲亢、糖尿病、系统性红斑狼疮，并可进行常规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2、能进行内科各种检查操作的准备、配合及术后护理，配合各种穿刺的准备及术中配合，术后护理，如胃管插入、基础代谢测定、各种造影、腰穿、骨穿、胸腔穿刺、腹腔穿刺、心包穿刺。</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3、初步学会各器官功能试验的方法及护理，如心、肾、肝功能试验与正常值。</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4、能参加各班次工作，包括上下夜轮值。学会写入院评估单、护理记录单及交班护理记录。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5、熟练配合医生抢救内科危症，如大咯血、呕敌国、肺水肿、高血压危象、心衰、呼衰、气胸。</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6、掌握内科护理新知识、新技术、新成就应用，基本掌握CCU、RCU的设置、管理及重症监测技术。</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三、外科实习大纲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阐述外科常见病人临床表现、治疗原则、护理常规及护理技术，如各种创伤、外科感染、急腹症、各种休克、甲状腺疾患、胸部疾病、胃肠病症、乳腺病症、呼吸疾病、泌尿生殖器疾病、骨关节疾病、皮肤性疾病。</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2、初步学会对外科常见疾病进行常规护理及术前、术后护理。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3、配合外科各种专业检查及急救手术的术前后护理，如膀胱检查、泌尿系造影、静脉切开、气管切开、气管插管。</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4、能进行无菌操作，如无菌伤口和感染伤口的换药方法及拆线方法。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5、掌握烧伤面积计算和深度估计，对烧伤病人可进行初步的处理和护理并掌握严重烧伤的输液原则及护理内容。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6、在参加外科护理值班，包括上下夜班，并写好入院护理评估单、护理记录单及交班记录。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四、手术室实习大纲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1、说出手术室环境、设备、制度及规则（如物品的使用、保管放置、无菌物品与非无菌物品的管理、空气调节等）。</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2、熟记手术室工作人员职责，具有严格的无菌观念。</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3、学会手术器械、药物及手术包的准备、消毒及使用方法。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4、会做巡回护士的工作，在老师指导下独立布置手术间，包括灯光、麻醉桌、病人体位、抢救器械等，能完成术后清洁、消毒、整理工作。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5、会做器械护士，在老师指导下担任中小手术做器械护士5-10次以上。</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6、能协助急救手术的准备和抢救，基本掌握麻醉科ICU的设置、管理及重症监测技术。</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7、列出各种麻醉的适应症，如全麻、局麻、硬外麻，并协助麻醉师进行工作。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8、会常用引流及敷料制作，如烟卷、纱布、胶片、凡士林引流，并指出其用途。</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9、掌握外护新知识、新技术、新成就应用，基本掌握外科ICU的设置、管理及重症监测技术。</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五、儿科实习大纲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阐述儿科年龄期及各期特点，生长发育特点，儿科常见病的临床表现，治疗原则及护理，如新生儿颅内出血、硬肿症、新生儿败血症、支气管肺炎、消化不良、急性肾炎、风湿热、风湿性心脏病、先天性心脏病、营养不良、佝偻病、化脓性脑膜炎及冬眠疗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2、会各种常用儿科穿刺的准备及协助工作，如腰推、骨髓、胸腔等穿刺，颈静脉穿刺，在老师指导下独立完成头皮静脉输液、股静脉穿刺各10次以上。</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3、能配合医生进行儿科常见急症的抢救，如高热惊厥、心力衰竭、感染性休克等，并能进行病情观察及护理。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4、学会小儿药剂量的计算，掌握给药方法及配伍禁忌。</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5、能对儿科病人进行儿童保健指导，并对家属进行卫生宣教，会进行儿科的常用预防接种。</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6、可准确记录儿科病人液体出入量。</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六、传染科实习大纲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1、说出传染病区的环境、制度、规则（如物品的保管分放量）。</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2、说出病区管理特点，如清洁区、半污染区，污染区的要求，污染物的处理及消毒方法。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3、能进行传染病人出入院的护理工作（包括终期消毒，卫生宣教）。</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4、阐述常见传染病的临床表现、治疗原则、护理要点、隔离消毒方法。传染性肝炎、流感、流脑、白喉、伤寒、菌痢、百日咳、麻疹、水痘、小儿麻痹、疟疾、狂犬病、蛔虫病、钩端螺旋体病、结核病。</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5、学会隔离技术及穿、脱隔离衣的方法，手的消毒法。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6、对常见传染病可进行常规护理。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7、初步学会气管切开术后的护理。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七、妇产科实习大纲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（一）妇科实习大纲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1、叙述妇科常见病，如滴虫、念珠菌、宫颈炎、月经痛、肿瘤的病因、临床表现、治疗原则、护理常规、常见肿瘤的化疗立法及注意事项。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2、在老师指导下，学会会阴冲洗、阴道灌洗、导尿等操作。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3、能进行妇科专科检查及常见手术的手术前准备（包括皮肤及其它准备）及手术后护理（包括麻醉及急救处理）。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4、能独立进行妇科用物准备（包括消毒），并说出各种用物的使用方法。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5、能进行绝育手术前后护理及中晚期引产的护理。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6、能进行计划生育及晚婚的宣传。</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7、掌握妇科、产科新知识、新技术、新成就应用。</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（二）产科实习大纲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1、阐述早、中、晚期妊娠的诊断方法。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2、描述妊娠期母体的变化。</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3、阐述异常妊娠（流产、早产、前置胎盘、妊娠中毒症、宫外孕），妊娠合并症（妊娠并心脏病、肝炎、结核）的诊断、处理和预防措施。</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4、初步学会子痫产后大流血的急救处理及护理。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5、能进行导尿、灌肠、会阴冲洗、会阴拆线、肛检、产妇出院护理及护理记录，会观察产后子宫复旧、恶露、乳房、大小便情况，并作出判断。</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6、可以进行剖腹产术前后病人的护理。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7、进行围产期保健的宣传，并能独立进行产前检查。</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（三）分娩室实习大纲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1、说出分娩室环境、设备及规则（如物品的保管及放置、消毒规则）。</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2、对分娩室常用的器械、布类及胶类进行清洁、严格消毒，并说出其使用方法。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3、可独立作产包准备（10次以上），熟练产包的各种物品，使用次序的方法。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4、观察产妇临产现象，听胎心音、胎位检查、骨盆测量。</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5、对正常分娩三个产程会观察及护理，并做好产前准备。</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6、参加正常产接生工作，在老师指导下单独接生3个以上。</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7、对胎儿窘迫及新生儿窒息会急救处理。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8、初步学会产科常见危症的急救护理，辨别出难产与正常产。</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9、能进行新生儿出生时的护理（包括脐带、眼、皮肤护理）。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（四）婴儿室实习大纲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1、说出婴儿室环境、制度及规则（如物品的保管及注意事项）。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2、会正确使用温箱调节室内温度。</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3、学会婴儿语及婴儿喂哺。</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4、会做婴儿臀部及脐部护理，卡介苗接种。</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5、阐述新生儿常见病的临床表现、治疗原则及未成熟婴儿的各种护理法。</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八、供应室实习大纲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1、说出供应室环境、制度、各类物品的保管及注意事项。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2、能对各类物品进行清洁、消毒、灭菌及消毒灭菌后的保管（如金属类、橡皮类、器械类、布类、陶瓷类）。</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3、会磨针法及穿刺包包裹法（如骨穿、胸穿、腰穿、治疗包、导尿包）。</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4、会做各种敷料或用物的制作（如棉签、棉球、棉垫、纱布、凡士林纱等）。</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5、学会高压蒸气消毒炉的使用，并说出注意事项。</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九、门诊及急诊实习大纲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（一）门诊实习大纲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 xml:space="preserve">    1、说出各科室的环境、制度及规则，如物品放置等。</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2、能进行下列各科的门诊常规治疗工作。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  外科</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（1）对外科门诊小手术会进行术前准备、术中配合、术后护理。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（2）能进行伤口换药、伤口拆线、切开排脓、创伤缝合等门诊小手术。</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（3）能协助主管科各种小手术的用物准备、术中配合，并做好术后护理。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  内、儿科</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（1）协助医生诊断、配合治疗工作。</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（2）懂得儿科门诊工作特点及治疗。</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 妇产科</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 xml:space="preserve">    （1）阐述产前检查的内容及各项护理工作，初步学会检查胎位、听胎心音、测量骨盆。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（2）学会人流、放环、取环等各种术前准备及术后护理。</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（3）能进行妇科冲洗及妇检各种器械清洁、消毒法，并能正确使用。</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（4）说出计划生育药物、用具的使用，并能进行计划生育的宣传和指导。</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（二）急诊室实习大纲</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（1）说出急诊室工作人员职责、特点、组织、制度。</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（2）能较独立准备急救车用物、诊室各种用物，并能正确使用。</w:t>
      </w:r>
    </w:p>
    <w:p>
      <w:pPr>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（3）能配合医生对各种急、重、危症病人进行抢救，并严密观察病情和合理护理病人。</w:t>
      </w:r>
    </w:p>
    <w:p>
      <w:pPr>
        <w:spacing w:line="360" w:lineRule="auto"/>
        <w:ind w:firstLine="560" w:firstLineChars="200"/>
        <w:rPr>
          <w:rFonts w:hint="eastAsia" w:ascii="仿宋" w:hAnsi="仿宋" w:eastAsia="仿宋" w:cs="仿宋"/>
          <w:b w:val="0"/>
          <w:bCs w:val="0"/>
          <w:sz w:val="28"/>
          <w:szCs w:val="28"/>
        </w:rPr>
      </w:pPr>
    </w:p>
    <w:p>
      <w:pPr>
        <w:spacing w:line="360" w:lineRule="auto"/>
        <w:ind w:firstLine="560" w:firstLineChars="200"/>
        <w:jc w:val="right"/>
        <w:rPr>
          <w:rFonts w:hint="eastAsia" w:ascii="仿宋" w:hAnsi="仿宋" w:eastAsia="仿宋" w:cs="仿宋"/>
          <w:b w:val="0"/>
          <w:bCs w:val="0"/>
          <w:sz w:val="28"/>
          <w:szCs w:val="28"/>
        </w:rPr>
      </w:pPr>
    </w:p>
    <w:p>
      <w:pPr>
        <w:spacing w:line="360" w:lineRule="auto"/>
        <w:ind w:firstLine="560" w:firstLineChars="200"/>
        <w:jc w:val="right"/>
        <w:rPr>
          <w:rFonts w:hint="eastAsia" w:ascii="仿宋" w:hAnsi="仿宋" w:eastAsia="仿宋" w:cs="仿宋"/>
          <w:b w:val="0"/>
          <w:bCs w:val="0"/>
          <w:sz w:val="28"/>
          <w:szCs w:val="28"/>
        </w:rPr>
      </w:pPr>
    </w:p>
    <w:p>
      <w:pPr>
        <w:rPr>
          <w:rFonts w:hint="eastAsia" w:ascii="仿宋" w:hAnsi="仿宋" w:eastAsia="仿宋" w:cs="仿宋"/>
          <w:b w:val="0"/>
          <w:bCs w:val="0"/>
          <w:sz w:val="28"/>
          <w:szCs w:val="28"/>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6" w:h="16838"/>
      <w:pgMar w:top="1701" w:right="1758" w:bottom="1701" w:left="1758" w:header="851" w:footer="1361" w:gutter="0"/>
      <w:pgNumType w:start="63"/>
      <w:cols w:space="720"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roman"/>
    <w:pitch w:val="default"/>
    <w:sig w:usb0="00000000" w:usb1="00000000" w:usb2="00000010" w:usb3="00000000" w:csb0="00040000" w:csb1="00000000"/>
  </w:font>
  <w:font w:name="Times">
    <w:altName w:val="Times New Roman"/>
    <w:panose1 w:val="00000000000000000000"/>
    <w:charset w:val="00"/>
    <w:family w:val="roman"/>
    <w:pitch w:val="default"/>
    <w:sig w:usb0="00000000" w:usb1="00000000" w:usb2="00000000" w:usb3="00000000" w:csb0="00000001" w:csb1="00000000"/>
  </w:font>
  <w:font w:name="方正黑体简体">
    <w:altName w:val="微软雅黑"/>
    <w:panose1 w:val="03000509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书宋简体">
    <w:altName w:val="宋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362" w:lineRule="exact"/>
      <w:ind w:right="360" w:firstLine="0" w:firstLineChars="0"/>
      <w:rPr>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page" w:x="8885" w:y="6"/>
      <w:spacing w:line="362" w:lineRule="exact"/>
      <w:ind w:firstLine="0" w:firstLineChars="0"/>
      <w:rPr>
        <w:rStyle w:val="12"/>
        <w:sz w:val="30"/>
        <w:szCs w:val="30"/>
      </w:rPr>
    </w:pPr>
    <w:r>
      <w:rPr>
        <w:rStyle w:val="12"/>
        <w:rFonts w:hint="eastAsia" w:ascii="方正书宋简体"/>
        <w:sz w:val="30"/>
        <w:szCs w:val="30"/>
      </w:rPr>
      <w:t xml:space="preserve">— </w:t>
    </w:r>
    <w:r>
      <w:rPr>
        <w:rStyle w:val="12"/>
        <w:sz w:val="30"/>
        <w:szCs w:val="30"/>
      </w:rPr>
      <w:fldChar w:fldCharType="begin"/>
    </w:r>
    <w:r>
      <w:rPr>
        <w:rStyle w:val="12"/>
        <w:sz w:val="30"/>
        <w:szCs w:val="30"/>
      </w:rPr>
      <w:instrText xml:space="preserve">PAGE  </w:instrText>
    </w:r>
    <w:r>
      <w:rPr>
        <w:rStyle w:val="12"/>
        <w:sz w:val="30"/>
        <w:szCs w:val="30"/>
      </w:rPr>
      <w:fldChar w:fldCharType="separate"/>
    </w:r>
    <w:r>
      <w:rPr>
        <w:rStyle w:val="12"/>
        <w:sz w:val="30"/>
        <w:szCs w:val="30"/>
      </w:rPr>
      <w:t>22</w:t>
    </w:r>
    <w:r>
      <w:rPr>
        <w:rStyle w:val="12"/>
        <w:sz w:val="30"/>
        <w:szCs w:val="30"/>
      </w:rPr>
      <w:fldChar w:fldCharType="end"/>
    </w:r>
    <w:r>
      <w:rPr>
        <w:rStyle w:val="12"/>
        <w:rFonts w:hint="eastAsia"/>
        <w:sz w:val="30"/>
        <w:szCs w:val="30"/>
      </w:rPr>
      <w:t xml:space="preserve"> </w:t>
    </w:r>
    <w:r>
      <w:rPr>
        <w:rStyle w:val="12"/>
        <w:rFonts w:hint="eastAsia" w:ascii="方正书宋简体"/>
        <w:sz w:val="30"/>
        <w:szCs w:val="30"/>
      </w:rPr>
      <w:t>—</w:t>
    </w:r>
  </w:p>
  <w:p>
    <w:pPr>
      <w:pStyle w:val="7"/>
      <w:spacing w:line="362" w:lineRule="exact"/>
      <w:ind w:firstLine="0" w:firstLineChars="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page" w:x="1794" w:y="6"/>
      <w:spacing w:line="362" w:lineRule="exact"/>
      <w:ind w:firstLine="0" w:firstLineChars="0"/>
      <w:rPr>
        <w:rStyle w:val="12"/>
        <w:rFonts w:hint="eastAsia"/>
        <w:sz w:val="30"/>
        <w:szCs w:val="30"/>
      </w:rPr>
    </w:pPr>
  </w:p>
  <w:p>
    <w:pPr>
      <w:pStyle w:val="7"/>
      <w:spacing w:line="362" w:lineRule="exact"/>
      <w:ind w:right="360" w:firstLine="0" w:firstLineChars="0"/>
      <w:rPr>
        <w:sz w:val="30"/>
        <w:szCs w:val="3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page" w:x="8885" w:y="6"/>
      <w:spacing w:line="362" w:lineRule="exact"/>
      <w:ind w:firstLine="0" w:firstLineChars="0"/>
      <w:rPr>
        <w:rStyle w:val="12"/>
        <w:sz w:val="30"/>
        <w:szCs w:val="30"/>
      </w:rPr>
    </w:pPr>
    <w:r>
      <w:rPr>
        <w:rStyle w:val="12"/>
        <w:rFonts w:hint="eastAsia" w:ascii="方正书宋简体"/>
        <w:sz w:val="30"/>
        <w:szCs w:val="30"/>
      </w:rPr>
      <w:t xml:space="preserve">— </w:t>
    </w:r>
    <w:r>
      <w:rPr>
        <w:rStyle w:val="12"/>
        <w:sz w:val="30"/>
        <w:szCs w:val="30"/>
      </w:rPr>
      <w:fldChar w:fldCharType="begin"/>
    </w:r>
    <w:r>
      <w:rPr>
        <w:rStyle w:val="12"/>
        <w:sz w:val="30"/>
        <w:szCs w:val="30"/>
      </w:rPr>
      <w:instrText xml:space="preserve">PAGE  </w:instrText>
    </w:r>
    <w:r>
      <w:rPr>
        <w:rStyle w:val="12"/>
        <w:sz w:val="30"/>
        <w:szCs w:val="30"/>
      </w:rPr>
      <w:fldChar w:fldCharType="separate"/>
    </w:r>
    <w:r>
      <w:rPr>
        <w:rStyle w:val="12"/>
        <w:sz w:val="30"/>
        <w:szCs w:val="30"/>
      </w:rPr>
      <w:t>64</w:t>
    </w:r>
    <w:r>
      <w:rPr>
        <w:rStyle w:val="12"/>
        <w:sz w:val="30"/>
        <w:szCs w:val="30"/>
      </w:rPr>
      <w:fldChar w:fldCharType="end"/>
    </w:r>
    <w:r>
      <w:rPr>
        <w:rStyle w:val="12"/>
        <w:rFonts w:hint="eastAsia"/>
        <w:sz w:val="30"/>
        <w:szCs w:val="30"/>
      </w:rPr>
      <w:t xml:space="preserve"> </w:t>
    </w:r>
    <w:r>
      <w:rPr>
        <w:rStyle w:val="12"/>
        <w:rFonts w:hint="eastAsia" w:ascii="方正书宋简体"/>
        <w:sz w:val="30"/>
        <w:szCs w:val="30"/>
      </w:rPr>
      <w:t>—</w:t>
    </w:r>
  </w:p>
  <w:p>
    <w:pPr>
      <w:pStyle w:val="7"/>
      <w:spacing w:line="362" w:lineRule="exact"/>
      <w:ind w:firstLine="0" w:firstLineChars="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3882F6"/>
    <w:multiLevelType w:val="singleLevel"/>
    <w:tmpl w:val="9D3882F6"/>
    <w:lvl w:ilvl="0" w:tentative="0">
      <w:start w:val="1"/>
      <w:numFmt w:val="decimal"/>
      <w:lvlText w:val="%1."/>
      <w:lvlJc w:val="left"/>
      <w:pPr>
        <w:tabs>
          <w:tab w:val="left" w:pos="312"/>
        </w:tabs>
      </w:pPr>
    </w:lvl>
  </w:abstractNum>
  <w:abstractNum w:abstractNumId="1">
    <w:nsid w:val="A12BF5A0"/>
    <w:multiLevelType w:val="singleLevel"/>
    <w:tmpl w:val="A12BF5A0"/>
    <w:lvl w:ilvl="0" w:tentative="0">
      <w:start w:val="2"/>
      <w:numFmt w:val="chineseCounting"/>
      <w:suff w:val="nothing"/>
      <w:lvlText w:val="（%1）"/>
      <w:lvlJc w:val="left"/>
      <w:rPr>
        <w:rFonts w:hint="eastAsia"/>
      </w:rPr>
    </w:lvl>
  </w:abstractNum>
  <w:abstractNum w:abstractNumId="2">
    <w:nsid w:val="10EB4973"/>
    <w:multiLevelType w:val="multilevel"/>
    <w:tmpl w:val="10EB4973"/>
    <w:lvl w:ilvl="0" w:tentative="0">
      <w:start w:val="1"/>
      <w:numFmt w:val="japaneseCounting"/>
      <w:lvlText w:val="（%1）"/>
      <w:lvlJc w:val="left"/>
      <w:pPr>
        <w:tabs>
          <w:tab w:val="left" w:pos="1277"/>
        </w:tabs>
        <w:ind w:left="1277" w:hanging="855"/>
      </w:pPr>
      <w:rPr>
        <w:rFonts w:hint="default"/>
      </w:rPr>
    </w:lvl>
    <w:lvl w:ilvl="1" w:tentative="0">
      <w:start w:val="1"/>
      <w:numFmt w:val="lowerLetter"/>
      <w:lvlText w:val="%2)"/>
      <w:lvlJc w:val="left"/>
      <w:pPr>
        <w:tabs>
          <w:tab w:val="left" w:pos="1262"/>
        </w:tabs>
        <w:ind w:left="1262" w:hanging="420"/>
      </w:pPr>
    </w:lvl>
    <w:lvl w:ilvl="2" w:tentative="0">
      <w:start w:val="1"/>
      <w:numFmt w:val="lowerRoman"/>
      <w:lvlText w:val="%3."/>
      <w:lvlJc w:val="right"/>
      <w:pPr>
        <w:tabs>
          <w:tab w:val="left" w:pos="1682"/>
        </w:tabs>
        <w:ind w:left="1682" w:hanging="420"/>
      </w:p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3">
    <w:nsid w:val="127078AB"/>
    <w:multiLevelType w:val="multilevel"/>
    <w:tmpl w:val="127078AB"/>
    <w:lvl w:ilvl="0" w:tentative="0">
      <w:start w:val="5"/>
      <w:numFmt w:val="japaneseCounting"/>
      <w:lvlText w:val="（%1）"/>
      <w:lvlJc w:val="left"/>
      <w:pPr>
        <w:tabs>
          <w:tab w:val="left" w:pos="1395"/>
        </w:tabs>
        <w:ind w:left="1395" w:hanging="855"/>
      </w:pPr>
      <w:rPr>
        <w:rFonts w:hint="default"/>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4">
    <w:nsid w:val="3181772A"/>
    <w:multiLevelType w:val="singleLevel"/>
    <w:tmpl w:val="3181772A"/>
    <w:lvl w:ilvl="0" w:tentative="0">
      <w:start w:val="8"/>
      <w:numFmt w:val="chineseCounting"/>
      <w:suff w:val="nothing"/>
      <w:lvlText w:val="%1、"/>
      <w:lvlJc w:val="left"/>
      <w:rPr>
        <w:rFonts w:hint="eastAsia"/>
      </w:rPr>
    </w:lvl>
  </w:abstractNum>
  <w:abstractNum w:abstractNumId="5">
    <w:nsid w:val="5C420D73"/>
    <w:multiLevelType w:val="singleLevel"/>
    <w:tmpl w:val="5C420D73"/>
    <w:lvl w:ilvl="0" w:tentative="0">
      <w:start w:val="1"/>
      <w:numFmt w:val="decimal"/>
      <w:lvlText w:val="%1."/>
      <w:lvlJc w:val="left"/>
      <w:pPr>
        <w:tabs>
          <w:tab w:val="left" w:pos="312"/>
        </w:tabs>
      </w:pPr>
    </w:lvl>
  </w:abstractNum>
  <w:num w:numId="1">
    <w:abstractNumId w:val="1"/>
  </w:num>
  <w:num w:numId="2">
    <w:abstractNumId w:val="4"/>
  </w:num>
  <w:num w:numId="3">
    <w:abstractNumId w:val="5"/>
  </w:num>
  <w:num w:numId="4">
    <w:abstractNumId w:val="0"/>
  </w:num>
  <w:num w:numId="5">
    <w:abstractNumId w:val="3"/>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bc">
    <w15:presenceInfo w15:providerId="None" w15:userId="a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2B4801"/>
    <w:rsid w:val="0D911053"/>
    <w:rsid w:val="15BF4C7C"/>
    <w:rsid w:val="1C786E00"/>
    <w:rsid w:val="1D525A15"/>
    <w:rsid w:val="236728A1"/>
    <w:rsid w:val="23B10D37"/>
    <w:rsid w:val="2597447C"/>
    <w:rsid w:val="27BD5109"/>
    <w:rsid w:val="2A541438"/>
    <w:rsid w:val="2DC47ACB"/>
    <w:rsid w:val="2E242E6C"/>
    <w:rsid w:val="3101435B"/>
    <w:rsid w:val="31FD060E"/>
    <w:rsid w:val="3400384F"/>
    <w:rsid w:val="359E3648"/>
    <w:rsid w:val="3A860211"/>
    <w:rsid w:val="3F720293"/>
    <w:rsid w:val="3F85285A"/>
    <w:rsid w:val="40252F69"/>
    <w:rsid w:val="402E44A2"/>
    <w:rsid w:val="40744D78"/>
    <w:rsid w:val="41EE1772"/>
    <w:rsid w:val="4346567E"/>
    <w:rsid w:val="46095A23"/>
    <w:rsid w:val="50476BE7"/>
    <w:rsid w:val="51DB61CB"/>
    <w:rsid w:val="522B4801"/>
    <w:rsid w:val="54E061A7"/>
    <w:rsid w:val="54EA1D9D"/>
    <w:rsid w:val="5CB13F89"/>
    <w:rsid w:val="600441F3"/>
    <w:rsid w:val="64997DD3"/>
    <w:rsid w:val="64F46D57"/>
    <w:rsid w:val="71C23758"/>
    <w:rsid w:val="73DC16D6"/>
    <w:rsid w:val="7EB23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ind w:firstLine="0" w:firstLineChars="0"/>
      <w:jc w:val="center"/>
      <w:outlineLvl w:val="0"/>
    </w:pPr>
    <w:rPr>
      <w:rFonts w:eastAsia="方正小标宋简体"/>
      <w:bCs/>
      <w:kern w:val="44"/>
      <w:sz w:val="44"/>
      <w:szCs w:val="44"/>
    </w:rPr>
  </w:style>
  <w:style w:type="paragraph" w:styleId="3">
    <w:name w:val="heading 2"/>
    <w:basedOn w:val="1"/>
    <w:next w:val="1"/>
    <w:uiPriority w:val="0"/>
    <w:pPr>
      <w:keepNext/>
      <w:keepLines/>
      <w:ind w:firstLine="0" w:firstLineChars="0"/>
      <w:jc w:val="center"/>
      <w:outlineLvl w:val="1"/>
    </w:pPr>
    <w:rPr>
      <w:rFonts w:ascii="Times" w:hAnsi="Times" w:eastAsia="方正黑体简体"/>
      <w:bCs/>
      <w:sz w:val="32"/>
      <w:szCs w:val="32"/>
    </w:rPr>
  </w:style>
  <w:style w:type="paragraph" w:styleId="4">
    <w:name w:val="heading 3"/>
    <w:basedOn w:val="1"/>
    <w:next w:val="1"/>
    <w:qFormat/>
    <w:uiPriority w:val="0"/>
    <w:pPr>
      <w:keepNext/>
      <w:keepLines/>
      <w:spacing w:before="156" w:beforeLines="50" w:after="156" w:afterLines="50"/>
      <w:outlineLvl w:val="2"/>
    </w:pPr>
    <w:rPr>
      <w:rFonts w:eastAsia="黑体"/>
      <w:bCs/>
      <w:sz w:val="24"/>
      <w:szCs w:val="32"/>
    </w:rPr>
  </w:style>
  <w:style w:type="paragraph" w:styleId="5">
    <w:name w:val="heading 4"/>
    <w:basedOn w:val="1"/>
    <w:next w:val="1"/>
    <w:qFormat/>
    <w:uiPriority w:val="0"/>
    <w:pPr>
      <w:keepNext/>
      <w:keepLines/>
      <w:spacing w:before="156" w:beforeLines="50" w:after="156" w:afterLines="50" w:line="300" w:lineRule="auto"/>
      <w:ind w:firstLine="482" w:firstLineChars="200"/>
      <w:outlineLvl w:val="3"/>
    </w:pPr>
    <w:rPr>
      <w:rFonts w:ascii="Cambria" w:hAnsi="Cambria"/>
      <w:b/>
      <w:bCs/>
      <w:sz w:val="24"/>
      <w:szCs w:val="28"/>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2">
    <w:name w:val="page number"/>
    <w:basedOn w:val="11"/>
    <w:qFormat/>
    <w:uiPriority w:val="0"/>
  </w:style>
  <w:style w:type="paragraph" w:customStyle="1" w:styleId="13">
    <w:name w:val="附件"/>
    <w:basedOn w:val="1"/>
    <w:qFormat/>
    <w:uiPriority w:val="0"/>
    <w:pPr>
      <w:ind w:firstLine="0" w:firstLineChars="0"/>
    </w:pPr>
    <w:rPr>
      <w:rFonts w:eastAsia="方正黑体简体"/>
      <w:sz w:val="28"/>
      <w:szCs w:val="28"/>
    </w:rPr>
  </w:style>
  <w:style w:type="paragraph" w:customStyle="1" w:styleId="14">
    <w:name w:val="表题"/>
    <w:basedOn w:val="1"/>
    <w:qFormat/>
    <w:uiPriority w:val="0"/>
    <w:pPr>
      <w:spacing w:after="20" w:afterLines="20"/>
      <w:ind w:firstLine="0" w:firstLineChars="0"/>
      <w:jc w:val="center"/>
    </w:pPr>
    <w:rPr>
      <w:rFonts w:eastAsia="方正黑体简体"/>
    </w:rPr>
  </w:style>
  <w:style w:type="paragraph" w:customStyle="1" w:styleId="15">
    <w:name w:val="表内容"/>
    <w:basedOn w:val="13"/>
    <w:qFormat/>
    <w:uiPriority w:val="0"/>
    <w:pPr>
      <w:spacing w:line="240" w:lineRule="exact"/>
      <w:ind w:firstLine="100" w:firstLineChars="100"/>
    </w:pPr>
    <w:rPr>
      <w:rFonts w:eastAsia="方正书宋简体"/>
      <w:sz w:val="21"/>
      <w:szCs w:val="21"/>
    </w:rPr>
  </w:style>
  <w:style w:type="paragraph" w:customStyle="1" w:styleId="16">
    <w:name w:val="表内容行距"/>
    <w:basedOn w:val="15"/>
    <w:qFormat/>
    <w:uiPriority w:val="0"/>
    <w:pPr>
      <w:spacing w:line="340" w:lineRule="exact"/>
    </w:pPr>
  </w:style>
  <w:style w:type="paragraph" w:customStyle="1" w:styleId="17">
    <w:name w:val="A"/>
    <w:basedOn w:val="1"/>
    <w:qFormat/>
    <w:uiPriority w:val="0"/>
    <w:pPr>
      <w:spacing w:before="50" w:beforeLines="50" w:after="50" w:afterLines="50"/>
      <w:ind w:firstLine="0" w:firstLineChars="0"/>
      <w:jc w:val="center"/>
    </w:pPr>
    <w:rPr>
      <w:rFonts w:eastAsia="方正黑体简体"/>
      <w:b/>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2019-07-28T03:05:00Z</dcterms:created>
  <dc:creator>云</dc:creator>
  <cp:lastModifiedBy>嘟嘟妈</cp:lastModifiedBy>
  <cp:lastPrinted>2019-08-15T11:26:00Z</cp:lastPrinted>
  <dcterms:modified xsi:type="dcterms:W3CDTF">2019-08-16T02:07:18Z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